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C1F6780" w14:textId="77777777" w:rsidR="0009012E" w:rsidRDefault="0009012E" w:rsidP="00886858">
      <w:pPr>
        <w:jc w:val="right"/>
      </w:pPr>
      <w:r>
        <w:t xml:space="preserve">A rendelet-tervezet elfogadásához </w:t>
      </w:r>
    </w:p>
    <w:p w14:paraId="6BD28060" w14:textId="77777777" w:rsidR="0009012E" w:rsidRDefault="0009012E" w:rsidP="00886858">
      <w:pPr>
        <w:jc w:val="right"/>
      </w:pPr>
      <w:r w:rsidRPr="00886858">
        <w:rPr>
          <w:u w:val="single"/>
        </w:rPr>
        <w:t>minősített többség</w:t>
      </w:r>
      <w:r>
        <w:t xml:space="preserve"> szükséges!</w:t>
      </w:r>
    </w:p>
    <w:p w14:paraId="0593CBC7" w14:textId="77777777" w:rsidR="0009012E" w:rsidRDefault="0009012E" w:rsidP="0009012E"/>
    <w:p w14:paraId="11FD5029" w14:textId="77777777" w:rsidR="0009012E" w:rsidRPr="00886858" w:rsidRDefault="00C06198" w:rsidP="00886858">
      <w:pPr>
        <w:jc w:val="center"/>
        <w:rPr>
          <w:b/>
          <w:bCs/>
        </w:rPr>
      </w:pPr>
      <w:r>
        <w:rPr>
          <w:b/>
          <w:bCs/>
        </w:rPr>
        <w:t>I</w:t>
      </w:r>
      <w:r w:rsidR="0009012E" w:rsidRPr="00886858">
        <w:rPr>
          <w:b/>
          <w:bCs/>
        </w:rPr>
        <w:t>. ELŐTERJESZTÉS</w:t>
      </w:r>
    </w:p>
    <w:p w14:paraId="3DF8F795" w14:textId="38B0A503" w:rsidR="0009012E" w:rsidRPr="00886858" w:rsidRDefault="007C1B3E" w:rsidP="00886858">
      <w:pPr>
        <w:jc w:val="center"/>
        <w:rPr>
          <w:b/>
          <w:bCs/>
        </w:rPr>
      </w:pPr>
      <w:bookmarkStart w:id="0" w:name="_Hlk157158898"/>
      <w:r>
        <w:rPr>
          <w:b/>
          <w:bCs/>
        </w:rPr>
        <w:t>BODOLYABÉR</w:t>
      </w:r>
      <w:r w:rsidR="00F76594">
        <w:rPr>
          <w:b/>
          <w:bCs/>
        </w:rPr>
        <w:t xml:space="preserve"> </w:t>
      </w:r>
      <w:r w:rsidR="00F7516D">
        <w:rPr>
          <w:b/>
          <w:bCs/>
        </w:rPr>
        <w:t>KÖZSÉG ÖNKORMÁNYZAT</w:t>
      </w:r>
      <w:r w:rsidR="00A808A0">
        <w:rPr>
          <w:b/>
          <w:bCs/>
        </w:rPr>
        <w:t>ÁNAK</w:t>
      </w:r>
      <w:r w:rsidR="0009012E" w:rsidRPr="00886858">
        <w:rPr>
          <w:b/>
          <w:bCs/>
        </w:rPr>
        <w:t xml:space="preserve"> </w:t>
      </w:r>
      <w:bookmarkEnd w:id="0"/>
      <w:r w:rsidR="0009012E" w:rsidRPr="00886858">
        <w:rPr>
          <w:b/>
          <w:bCs/>
        </w:rPr>
        <w:t>KÉPVISELŐ-TESTÜLETE</w:t>
      </w:r>
    </w:p>
    <w:p w14:paraId="133EDBEF" w14:textId="4A10DBA7" w:rsidR="0009012E" w:rsidRDefault="0009012E" w:rsidP="00886858">
      <w:pPr>
        <w:jc w:val="center"/>
      </w:pPr>
      <w:r>
        <w:t>202</w:t>
      </w:r>
      <w:r w:rsidR="00C06198">
        <w:t>4</w:t>
      </w:r>
      <w:r>
        <w:t>.</w:t>
      </w:r>
      <w:r w:rsidR="00C06198">
        <w:t xml:space="preserve"> január </w:t>
      </w:r>
      <w:r w:rsidR="00BF61C6">
        <w:t>30</w:t>
      </w:r>
      <w:r>
        <w:t xml:space="preserve">. napján </w:t>
      </w:r>
      <w:r w:rsidR="00C52086">
        <w:t>1</w:t>
      </w:r>
      <w:r w:rsidR="007B5EC6">
        <w:t>7</w:t>
      </w:r>
      <w:r w:rsidR="00BC5D19">
        <w:t>:</w:t>
      </w:r>
      <w:r>
        <w:t>00 órakor tartandó rend</w:t>
      </w:r>
      <w:r w:rsidR="00886858">
        <w:t>es</w:t>
      </w:r>
      <w:r>
        <w:t xml:space="preserve"> ülésére</w:t>
      </w:r>
    </w:p>
    <w:p w14:paraId="6D881A44" w14:textId="77777777" w:rsidR="0009012E" w:rsidRDefault="0009012E" w:rsidP="0009012E"/>
    <w:p w14:paraId="1964969F" w14:textId="77777777" w:rsidR="0009012E" w:rsidRDefault="0009012E" w:rsidP="0009012E"/>
    <w:p w14:paraId="42F3053D" w14:textId="0B81601C" w:rsidR="00AB2703" w:rsidRPr="00AB2703" w:rsidRDefault="0009012E" w:rsidP="00AB2703">
      <w:pPr>
        <w:pStyle w:val="Listaszerbekezds"/>
        <w:widowControl w:val="0"/>
        <w:suppressAutoHyphens/>
        <w:overflowPunct w:val="0"/>
        <w:autoSpaceDE w:val="0"/>
        <w:spacing w:after="0" w:line="240" w:lineRule="auto"/>
        <w:ind w:left="0"/>
        <w:jc w:val="both"/>
        <w:textAlignment w:val="baseline"/>
        <w:rPr>
          <w:rFonts w:ascii="Times New Roman" w:hAnsi="Times New Roman"/>
          <w:b/>
          <w:sz w:val="24"/>
          <w:szCs w:val="24"/>
        </w:rPr>
      </w:pPr>
      <w:r w:rsidRPr="00AB2703">
        <w:rPr>
          <w:rFonts w:ascii="Times New Roman" w:hAnsi="Times New Roman"/>
          <w:b/>
          <w:sz w:val="24"/>
          <w:szCs w:val="24"/>
        </w:rPr>
        <w:t>Tárgy:</w:t>
      </w:r>
      <w:r w:rsidRPr="00AB2703">
        <w:rPr>
          <w:rFonts w:ascii="Times New Roman" w:hAnsi="Times New Roman"/>
          <w:sz w:val="24"/>
          <w:szCs w:val="24"/>
        </w:rPr>
        <w:t xml:space="preserve"> </w:t>
      </w:r>
      <w:r w:rsidR="00AB2703" w:rsidRPr="00AB2703">
        <w:rPr>
          <w:rFonts w:ascii="Times New Roman" w:hAnsi="Times New Roman"/>
          <w:b/>
          <w:sz w:val="24"/>
          <w:szCs w:val="24"/>
        </w:rPr>
        <w:t xml:space="preserve">Döntés a helyi szociális gondoskodásról szóló </w:t>
      </w:r>
      <w:r w:rsidR="007C1B3E" w:rsidRPr="007C1B3E">
        <w:rPr>
          <w:rFonts w:ascii="Times New Roman" w:hAnsi="Times New Roman"/>
          <w:b/>
          <w:sz w:val="24"/>
          <w:szCs w:val="24"/>
        </w:rPr>
        <w:t>4/2022.(II.23.)</w:t>
      </w:r>
      <w:r w:rsidR="007C1B3E">
        <w:rPr>
          <w:rFonts w:ascii="Times New Roman" w:hAnsi="Times New Roman"/>
          <w:b/>
          <w:sz w:val="24"/>
          <w:szCs w:val="24"/>
        </w:rPr>
        <w:t xml:space="preserve"> </w:t>
      </w:r>
      <w:r w:rsidR="00AB2703" w:rsidRPr="00AB2703">
        <w:rPr>
          <w:rFonts w:ascii="Times New Roman" w:hAnsi="Times New Roman"/>
          <w:b/>
          <w:sz w:val="24"/>
          <w:szCs w:val="24"/>
        </w:rPr>
        <w:t>önkormányzati rendelet hatályon kívül helyezéséről, új szociális gondoskodásról szóló – 1/2024. (I.</w:t>
      </w:r>
      <w:r w:rsidR="00BF61C6">
        <w:rPr>
          <w:rFonts w:ascii="Times New Roman" w:hAnsi="Times New Roman"/>
          <w:b/>
          <w:sz w:val="24"/>
          <w:szCs w:val="24"/>
        </w:rPr>
        <w:t>30</w:t>
      </w:r>
      <w:r w:rsidR="00AB2703" w:rsidRPr="00AB2703">
        <w:rPr>
          <w:rFonts w:ascii="Times New Roman" w:hAnsi="Times New Roman"/>
          <w:b/>
          <w:sz w:val="24"/>
          <w:szCs w:val="24"/>
        </w:rPr>
        <w:t>.) önkormányzati rendelet elfogadásáról</w:t>
      </w:r>
    </w:p>
    <w:p w14:paraId="001CC6D6" w14:textId="31B65958" w:rsidR="00AB2703" w:rsidRDefault="00AB2703" w:rsidP="00AB2703">
      <w:pPr>
        <w:tabs>
          <w:tab w:val="left" w:pos="567"/>
        </w:tabs>
        <w:overflowPunct w:val="0"/>
        <w:autoSpaceDE w:val="0"/>
        <w:spacing w:line="276" w:lineRule="auto"/>
        <w:jc w:val="both"/>
        <w:textAlignment w:val="baseline"/>
      </w:pPr>
      <w:r w:rsidRPr="00AB2703">
        <w:rPr>
          <w:b/>
        </w:rPr>
        <w:t>Előterjesztő:</w:t>
      </w:r>
      <w:r>
        <w:t xml:space="preserve"> </w:t>
      </w:r>
      <w:r w:rsidR="007C1B3E">
        <w:rPr>
          <w:bCs/>
        </w:rPr>
        <w:t>Pataki Sándorné</w:t>
      </w:r>
      <w:r w:rsidR="0007675F">
        <w:rPr>
          <w:bCs/>
        </w:rPr>
        <w:t xml:space="preserve"> polgármester</w:t>
      </w:r>
      <w:r>
        <w:t xml:space="preserve"> – (írásbeli előterjesztés)</w:t>
      </w:r>
    </w:p>
    <w:p w14:paraId="6B04B2C4" w14:textId="77777777" w:rsidR="0009012E" w:rsidRDefault="0009012E" w:rsidP="00886858">
      <w:pPr>
        <w:jc w:val="both"/>
      </w:pPr>
      <w:r w:rsidRPr="00AB2703">
        <w:rPr>
          <w:b/>
        </w:rPr>
        <w:t>Törvényességi ellenőrzést végezte</w:t>
      </w:r>
      <w:r>
        <w:t xml:space="preserve">: dr. </w:t>
      </w:r>
      <w:r w:rsidR="00886858">
        <w:t>Keresztes Izabella</w:t>
      </w:r>
      <w:r>
        <w:t xml:space="preserve"> jegyző</w:t>
      </w:r>
    </w:p>
    <w:p w14:paraId="2E4AFDCB" w14:textId="77777777" w:rsidR="0009012E" w:rsidRDefault="0009012E" w:rsidP="00886858">
      <w:pPr>
        <w:jc w:val="both"/>
      </w:pPr>
    </w:p>
    <w:p w14:paraId="0DF72EE3" w14:textId="77777777" w:rsidR="0009012E" w:rsidRDefault="0009012E" w:rsidP="00886858">
      <w:pPr>
        <w:jc w:val="both"/>
      </w:pPr>
      <w:r>
        <w:t>Tisztelt Képviselő-testület!</w:t>
      </w:r>
    </w:p>
    <w:p w14:paraId="5ECE81A5" w14:textId="77777777" w:rsidR="0009012E" w:rsidRDefault="0009012E" w:rsidP="00886858">
      <w:pPr>
        <w:jc w:val="both"/>
      </w:pPr>
    </w:p>
    <w:p w14:paraId="33508636" w14:textId="77777777" w:rsidR="00C06198" w:rsidRDefault="00C06198" w:rsidP="00C06198">
      <w:pPr>
        <w:jc w:val="both"/>
        <w:rPr>
          <w:color w:val="000000"/>
        </w:rPr>
      </w:pPr>
      <w:r w:rsidRPr="00B30357">
        <w:rPr>
          <w:color w:val="000000"/>
        </w:rPr>
        <w:t>A szociális igazgatásról és szociális ellátásokról szóló 1993. évi III. törvény</w:t>
      </w:r>
      <w:r w:rsidR="00050B6C">
        <w:rPr>
          <w:color w:val="000000"/>
        </w:rPr>
        <w:t xml:space="preserve"> (a továbbiakban: Szt.)</w:t>
      </w:r>
      <w:r w:rsidRPr="00B30357">
        <w:rPr>
          <w:color w:val="000000"/>
        </w:rPr>
        <w:t xml:space="preserve"> 2. § szerint a szociális ellátás feltételeinek biztosítása – az egyének önmagukért és családjukért, valamint a helyi közösségeknek a tagjaikért viselt felelősségén túl – az állam központi szerveinek és a hely</w:t>
      </w:r>
      <w:r>
        <w:rPr>
          <w:color w:val="000000"/>
        </w:rPr>
        <w:t>i önkormányzatoknak a feladata.</w:t>
      </w:r>
    </w:p>
    <w:p w14:paraId="33399558" w14:textId="77777777" w:rsidR="00050B6C" w:rsidRDefault="00050B6C" w:rsidP="00050B6C">
      <w:pPr>
        <w:jc w:val="both"/>
      </w:pPr>
    </w:p>
    <w:p w14:paraId="43230EA3" w14:textId="77777777" w:rsidR="00050B6C" w:rsidRPr="00BA7424" w:rsidRDefault="00050B6C" w:rsidP="00050B6C">
      <w:pPr>
        <w:jc w:val="both"/>
        <w:rPr>
          <w:u w:val="single"/>
        </w:rPr>
      </w:pPr>
      <w:r w:rsidRPr="00BA7424">
        <w:t xml:space="preserve">Az Szt. a települési támogatás keretében biztosítandó juttatások körét csak példálózóan sorolja fel: </w:t>
      </w:r>
    </w:p>
    <w:p w14:paraId="32F54980" w14:textId="77777777" w:rsidR="00050B6C" w:rsidRPr="00BA7424" w:rsidRDefault="00050B6C" w:rsidP="00050B6C">
      <w:r w:rsidRPr="00BA7424">
        <w:rPr>
          <w:u w:val="single"/>
        </w:rPr>
        <w:t xml:space="preserve">Települési támogatás keretében </w:t>
      </w:r>
      <w:r w:rsidRPr="00BA7424">
        <w:rPr>
          <w:b/>
          <w:bCs/>
          <w:u w:val="single"/>
        </w:rPr>
        <w:t>nyújtható</w:t>
      </w:r>
      <w:r w:rsidRPr="00BA7424">
        <w:rPr>
          <w:u w:val="single"/>
        </w:rPr>
        <w:t xml:space="preserve"> támogatás különösen </w:t>
      </w:r>
    </w:p>
    <w:p w14:paraId="07117584" w14:textId="77777777" w:rsidR="00050B6C" w:rsidRPr="00BA7424" w:rsidRDefault="00050B6C" w:rsidP="00050B6C">
      <w:pPr>
        <w:ind w:left="426"/>
      </w:pPr>
      <w:r w:rsidRPr="00BA7424">
        <w:t xml:space="preserve">a) a lakhatáshoz kapcsolódó rendszeres kiadások viseléséhez, </w:t>
      </w:r>
    </w:p>
    <w:p w14:paraId="43D5FD67" w14:textId="77777777" w:rsidR="00050B6C" w:rsidRPr="00BA7424" w:rsidRDefault="00050B6C" w:rsidP="00050B6C">
      <w:pPr>
        <w:ind w:left="426"/>
      </w:pPr>
      <w:r w:rsidRPr="00BA7424">
        <w:t xml:space="preserve">b) a 18. életévét betöltött tartósan beteg hozzátartozójának az ápolását, gondozását végző személy részére, </w:t>
      </w:r>
    </w:p>
    <w:p w14:paraId="036737F5" w14:textId="77777777" w:rsidR="00050B6C" w:rsidRPr="00BA7424" w:rsidRDefault="00050B6C" w:rsidP="00050B6C">
      <w:pPr>
        <w:ind w:left="426"/>
      </w:pPr>
      <w:r w:rsidRPr="00BA7424">
        <w:t xml:space="preserve">c) a gyógyszer-kiadások viseléséhez, </w:t>
      </w:r>
    </w:p>
    <w:p w14:paraId="29DA55D2" w14:textId="77777777" w:rsidR="00050B6C" w:rsidRPr="00BA7424" w:rsidRDefault="00050B6C" w:rsidP="00050B6C">
      <w:pPr>
        <w:ind w:left="426"/>
      </w:pPr>
      <w:r w:rsidRPr="00BA7424">
        <w:t>d) a lakhatási kiadásokhoz kapcsolódó hátralékot felhalmozó személyek részére.</w:t>
      </w:r>
    </w:p>
    <w:p w14:paraId="381B2C63" w14:textId="77777777" w:rsidR="00050B6C" w:rsidRPr="00BA7424" w:rsidRDefault="00050B6C" w:rsidP="00050B6C">
      <w:pPr>
        <w:jc w:val="both"/>
      </w:pPr>
      <w:r w:rsidRPr="00BA7424">
        <w:t xml:space="preserve">Az Szt. ezen felsorolása nem taxatív jellegű, így települési támogatás a </w:t>
      </w:r>
      <w:r w:rsidRPr="00BA7424">
        <w:rPr>
          <w:u w:val="single"/>
        </w:rPr>
        <w:t>fenti célokon túl bármely más, az önkormányzat által támogatandónak ítélt élethelyzet esetén is nyújtható.</w:t>
      </w:r>
    </w:p>
    <w:p w14:paraId="0582964E" w14:textId="77777777" w:rsidR="00050B6C" w:rsidRDefault="00050B6C" w:rsidP="00316FDB">
      <w:pPr>
        <w:jc w:val="both"/>
      </w:pPr>
    </w:p>
    <w:p w14:paraId="7DCCD49F" w14:textId="77777777" w:rsidR="00050B6C" w:rsidRPr="00B30357" w:rsidRDefault="00050B6C" w:rsidP="00050B6C">
      <w:pPr>
        <w:jc w:val="both"/>
      </w:pPr>
      <w:r w:rsidRPr="00B30357">
        <w:rPr>
          <w:color w:val="000000"/>
          <w:u w:val="single"/>
        </w:rPr>
        <w:t>Annak eldöntése, hogy az önkormányzat e támogatás keretében mely feltételek teljesülése esetén, milyen célokra, milyen összegű támogatást nyújt, teljes mértékben az önkormányzat mérlegelési jogkörébe tartozik.</w:t>
      </w:r>
      <w:r w:rsidRPr="00B30357">
        <w:rPr>
          <w:color w:val="000000"/>
        </w:rPr>
        <w:t xml:space="preserve"> </w:t>
      </w:r>
    </w:p>
    <w:p w14:paraId="3605D0FF" w14:textId="77777777" w:rsidR="00050B6C" w:rsidRPr="00A70B18" w:rsidRDefault="00050B6C" w:rsidP="00050B6C">
      <w:pPr>
        <w:jc w:val="both"/>
      </w:pPr>
      <w:r w:rsidRPr="00A70B18">
        <w:t xml:space="preserve">A támogatás összegének meghatározásakor figyelemmel kell lenni arra, hogy az Szt. 45. § (7) bekezdése értelmében a települési önkormányzat rendeletében </w:t>
      </w:r>
      <w:r>
        <w:t xml:space="preserve">- </w:t>
      </w:r>
      <w:r w:rsidRPr="00A70B18">
        <w:rPr>
          <w:b/>
        </w:rPr>
        <w:t>a 18. életévét betöltött tartósan beteg hozzátartozójának ápolását, gondozását végző személy részére megállapított, havi rendszerességgel nyújtott</w:t>
      </w:r>
      <w:r>
        <w:rPr>
          <w:b/>
        </w:rPr>
        <w:t xml:space="preserve"> </w:t>
      </w:r>
      <w:r w:rsidRPr="00A70B18">
        <w:rPr>
          <w:b/>
        </w:rPr>
        <w:t xml:space="preserve">települési támogatás </w:t>
      </w:r>
      <w:r w:rsidRPr="00A70B18">
        <w:t xml:space="preserve">– ide nem értve a lakhatási kiadásokhoz kapcsolódó hátralékot felhalmozó személyek részére nyújtott támogatást – </w:t>
      </w:r>
      <w:r w:rsidRPr="00A70B18">
        <w:rPr>
          <w:b/>
        </w:rPr>
        <w:t xml:space="preserve">havi összegét úgy kell szabályozni, hogy az nem haladhatja meg </w:t>
      </w:r>
      <w:r>
        <w:rPr>
          <w:b/>
        </w:rPr>
        <w:t>a szociális vetítési alap</w:t>
      </w:r>
      <w:r w:rsidRPr="00A70B18">
        <w:rPr>
          <w:b/>
        </w:rPr>
        <w:t xml:space="preserve"> összegét, azaz </w:t>
      </w:r>
      <w:r>
        <w:rPr>
          <w:b/>
        </w:rPr>
        <w:t>2024-ben a 28 500 Ft-ot.</w:t>
      </w:r>
    </w:p>
    <w:p w14:paraId="182F9C95" w14:textId="77777777" w:rsidR="00050B6C" w:rsidRPr="00A70B18" w:rsidRDefault="00050B6C" w:rsidP="00050B6C">
      <w:pPr>
        <w:jc w:val="both"/>
      </w:pPr>
      <w:r w:rsidRPr="00A70B18">
        <w:t xml:space="preserve">Javasolt továbbá egy minimumösszeg meghatározása is, annak érdekében, hogy a támogatás érdemi segítséget tudjon nyújtani. </w:t>
      </w:r>
    </w:p>
    <w:p w14:paraId="7596C0B7" w14:textId="77777777" w:rsidR="00050B6C" w:rsidRDefault="00050B6C" w:rsidP="00316FDB">
      <w:pPr>
        <w:jc w:val="both"/>
      </w:pPr>
    </w:p>
    <w:p w14:paraId="336C1C59" w14:textId="77777777" w:rsidR="00076C4D" w:rsidRDefault="00076C4D" w:rsidP="00076C4D">
      <w:pPr>
        <w:jc w:val="both"/>
        <w:rPr>
          <w:u w:val="single"/>
        </w:rPr>
      </w:pPr>
      <w:r w:rsidRPr="00B30357">
        <w:t xml:space="preserve">A képviselő-testület </w:t>
      </w:r>
      <w:r w:rsidRPr="00B30357">
        <w:rPr>
          <w:u w:val="single"/>
        </w:rPr>
        <w:t>a létfenntartást veszélyeztető rendkívüli élethelyzetbe</w:t>
      </w:r>
      <w:r w:rsidRPr="00B30357">
        <w:t xml:space="preserve"> került, </w:t>
      </w:r>
      <w:r w:rsidRPr="00B30357">
        <w:rPr>
          <w:u w:val="single"/>
        </w:rPr>
        <w:t xml:space="preserve">valamint az időszakosan vagy tartósan létfenntartási gonddal küzdő személyek részére rendkívüli települési támogatást </w:t>
      </w:r>
      <w:r w:rsidRPr="00076C4D">
        <w:rPr>
          <w:b/>
          <w:u w:val="single"/>
        </w:rPr>
        <w:t>köteles</w:t>
      </w:r>
      <w:r w:rsidRPr="00B30357">
        <w:rPr>
          <w:u w:val="single"/>
        </w:rPr>
        <w:t xml:space="preserve"> nyújtani.</w:t>
      </w:r>
    </w:p>
    <w:p w14:paraId="55886383" w14:textId="77777777" w:rsidR="00076C4D" w:rsidRPr="00B30357" w:rsidRDefault="00076C4D" w:rsidP="00076C4D">
      <w:pPr>
        <w:ind w:left="720"/>
        <w:jc w:val="both"/>
        <w:rPr>
          <w:u w:val="single"/>
        </w:rPr>
      </w:pPr>
    </w:p>
    <w:p w14:paraId="6C5E88FB" w14:textId="77777777" w:rsidR="00076C4D" w:rsidRDefault="00076C4D" w:rsidP="00076C4D">
      <w:pPr>
        <w:jc w:val="both"/>
      </w:pPr>
      <w:bookmarkStart w:id="1" w:name="new216"/>
      <w:bookmarkEnd w:id="1"/>
      <w:r w:rsidRPr="00B30357">
        <w:rPr>
          <w:u w:val="single"/>
        </w:rPr>
        <w:t>Rendkívüli települési támogatásban</w:t>
      </w:r>
      <w:r w:rsidRPr="00B30357">
        <w:t xml:space="preserve"> elsősorban azokat a személyeket indokolt részesíteni, akik önmaguk, illetve családjuk létfenntartásáról más módon nem tudnak gondoskodni</w:t>
      </w:r>
      <w:r>
        <w:t>,</w:t>
      </w:r>
      <w:r w:rsidRPr="00B30357">
        <w:t xml:space="preserve"> vagy alkalmanként jelentkező többletkiadások</w:t>
      </w:r>
      <w:r>
        <w:t xml:space="preserve">, </w:t>
      </w:r>
      <w:r w:rsidRPr="00B30357">
        <w:t xml:space="preserve"> így különösen betegséghez, halálesethez, elemi kár elhárításához, a válsághelyzetben lévő várandós anya gyermekének megtartásához, </w:t>
      </w:r>
      <w:r w:rsidRPr="00B30357">
        <w:lastRenderedPageBreak/>
        <w:t>iskoláztatáshoz, a gyermek fogadásának előkészítéséhez, a nevelésbe vett gyermek családjával való kapcsolattartásához, a gyermek családba való visszakerülésének elősegítéséhez kapcsolódó kiadások</w:t>
      </w:r>
      <w:r>
        <w:t>,</w:t>
      </w:r>
      <w:r w:rsidRPr="00B30357">
        <w:t xml:space="preserve"> vagy a gyermek hátrányos helyzete miatt anyagi segítségre szorulnak</w:t>
      </w:r>
      <w:r>
        <w:t>.</w:t>
      </w:r>
    </w:p>
    <w:p w14:paraId="01B9F0B6" w14:textId="77777777" w:rsidR="00076C4D" w:rsidRDefault="00076C4D" w:rsidP="00076C4D">
      <w:pPr>
        <w:jc w:val="both"/>
      </w:pPr>
    </w:p>
    <w:p w14:paraId="55541C68" w14:textId="77777777" w:rsidR="00076C4D" w:rsidRDefault="00076C4D" w:rsidP="00076C4D">
      <w:pPr>
        <w:jc w:val="both"/>
      </w:pPr>
      <w:r w:rsidRPr="00B30357">
        <w:t xml:space="preserve">A települési önkormányzat rendeletében a </w:t>
      </w:r>
      <w:r w:rsidRPr="00B30357">
        <w:rPr>
          <w:u w:val="single"/>
        </w:rPr>
        <w:t>havi rendszerességgel nyújtott települési támogatás</w:t>
      </w:r>
      <w:r w:rsidRPr="00B30357">
        <w:t xml:space="preserve"> - ide nem értve a 11. d) pont szerinti célra nyújtott támogatást - havi összegét úgy kell szabályozni, hogy </w:t>
      </w:r>
      <w:r w:rsidRPr="00076C4D">
        <w:t xml:space="preserve">az nem haladhatja meg </w:t>
      </w:r>
      <w:r>
        <w:t>a szociális vetítési alap</w:t>
      </w:r>
      <w:r w:rsidRPr="00076C4D">
        <w:t xml:space="preserve"> összegét.</w:t>
      </w:r>
    </w:p>
    <w:p w14:paraId="16D294A8" w14:textId="77777777" w:rsidR="00076C4D" w:rsidRDefault="00076C4D" w:rsidP="00076C4D">
      <w:pPr>
        <w:jc w:val="both"/>
      </w:pPr>
    </w:p>
    <w:p w14:paraId="279DB777" w14:textId="77777777" w:rsidR="00076C4D" w:rsidRDefault="00076C4D" w:rsidP="00076C4D">
      <w:pPr>
        <w:jc w:val="both"/>
        <w:rPr>
          <w:u w:val="single"/>
        </w:rPr>
      </w:pPr>
      <w:r w:rsidRPr="00B30357">
        <w:t xml:space="preserve">Az </w:t>
      </w:r>
      <w:r w:rsidRPr="00B30357">
        <w:rPr>
          <w:u w:val="single"/>
        </w:rPr>
        <w:t xml:space="preserve">étkeztetés </w:t>
      </w:r>
      <w:r w:rsidRPr="00B30357">
        <w:t>keretében azoknak a szociálisan rászorultaknak a legalább napi egyszeri meleg étkezéséről kell gondoskodni, akik azt önmaguk, illetve eltartottjaik részére tartósan vagy átmeneti jelleggel nem képesek biztosítani, különösen</w:t>
      </w:r>
      <w:r>
        <w:t xml:space="preserve">: koruk, </w:t>
      </w:r>
      <w:r w:rsidRPr="00B30357">
        <w:t>egészségi állapotuk</w:t>
      </w:r>
      <w:r>
        <w:t xml:space="preserve">, </w:t>
      </w:r>
      <w:r w:rsidRPr="00B30357">
        <w:t>fogyatékosságuk, pszichiátriai betegségük,</w:t>
      </w:r>
      <w:r>
        <w:t xml:space="preserve"> </w:t>
      </w:r>
      <w:r w:rsidRPr="00B30357">
        <w:t>szenvedélybetegségük, vagy</w:t>
      </w:r>
      <w:r>
        <w:t xml:space="preserve"> hajléktalanságuk miatt. </w:t>
      </w:r>
      <w:r w:rsidRPr="00B30357">
        <w:rPr>
          <w:u w:val="single"/>
        </w:rPr>
        <w:t>Házi segítségnyújtás</w:t>
      </w:r>
      <w:r w:rsidRPr="00B30357">
        <w:t xml:space="preserve"> keretében a szolgáltatást igénybe vevő személy saját lakókörnyezetében kell biztosítani az önálló életvitel fenntartása érdekében szükséges ellátást. A települési önkormányzat a gondozási szükséglettel rendelkező, </w:t>
      </w:r>
      <w:r w:rsidRPr="00B30357">
        <w:rPr>
          <w:u w:val="single"/>
        </w:rPr>
        <w:t>házi segítségnyújtást igénylő személyek ellátásáról köteles gondoskodni</w:t>
      </w:r>
      <w:r>
        <w:rPr>
          <w:u w:val="single"/>
        </w:rPr>
        <w:t>.</w:t>
      </w:r>
    </w:p>
    <w:p w14:paraId="6894202D" w14:textId="77777777" w:rsidR="00076C4D" w:rsidRDefault="00076C4D" w:rsidP="00076C4D">
      <w:pPr>
        <w:jc w:val="both"/>
      </w:pPr>
      <w:r w:rsidRPr="00076C4D">
        <w:t xml:space="preserve">A települési önkormányzat köteles biztosítani: </w:t>
      </w:r>
      <w:r>
        <w:t>az étkeztetést, a házi segítségnyújtást, a családsegítéshez való hozzáférést.</w:t>
      </w:r>
    </w:p>
    <w:p w14:paraId="15A35749" w14:textId="77777777" w:rsidR="00076C4D" w:rsidRDefault="00076C4D" w:rsidP="00076C4D">
      <w:pPr>
        <w:jc w:val="both"/>
      </w:pPr>
    </w:p>
    <w:p w14:paraId="36584571" w14:textId="77777777" w:rsidR="00076C4D" w:rsidRPr="00B30357" w:rsidRDefault="00076C4D" w:rsidP="00076C4D">
      <w:pPr>
        <w:jc w:val="both"/>
      </w:pPr>
      <w:r w:rsidRPr="00B30357">
        <w:t>Felhatalmazást kap a települési önkormányzat, hogy rendeletb</w:t>
      </w:r>
      <w:r>
        <w:t xml:space="preserve">en szabályozza </w:t>
      </w:r>
      <w:r w:rsidRPr="00B30357">
        <w:t>az étkeztetés jogosultsági feltételeinek részletes szabályait</w:t>
      </w:r>
      <w:bookmarkStart w:id="2" w:name="new255"/>
      <w:bookmarkEnd w:id="2"/>
      <w:r w:rsidR="0036633B">
        <w:t xml:space="preserve"> </w:t>
      </w:r>
      <w:r w:rsidRPr="00B30357">
        <w:t>a települési támogatás keretében nyújtott ellátások jogosultsági feltételeit, valamint az ellátások megállapításának, kifizetésének, folyósításának, valamint felhasználása ellenőrzésének szabályait.</w:t>
      </w:r>
    </w:p>
    <w:p w14:paraId="736CC32F" w14:textId="77777777" w:rsidR="00076C4D" w:rsidRPr="00B30357" w:rsidRDefault="00076C4D" w:rsidP="00076C4D">
      <w:pPr>
        <w:jc w:val="both"/>
      </w:pPr>
      <w:r w:rsidRPr="00B30357">
        <w:t xml:space="preserve"> </w:t>
      </w:r>
    </w:p>
    <w:p w14:paraId="2E88D8B0" w14:textId="77777777" w:rsidR="00076C4D" w:rsidRPr="00B66CD5" w:rsidRDefault="00076C4D" w:rsidP="00076C4D">
      <w:pPr>
        <w:jc w:val="both"/>
        <w:rPr>
          <w:b/>
        </w:rPr>
      </w:pPr>
      <w:r w:rsidRPr="00B66CD5">
        <w:rPr>
          <w:b/>
        </w:rPr>
        <w:t xml:space="preserve">Fenti törvényi előírásnak eleget téve elkészítettük a települési támogatás szabályozásával kapcsolatos </w:t>
      </w:r>
      <w:r w:rsidR="00896147">
        <w:rPr>
          <w:b/>
        </w:rPr>
        <w:t xml:space="preserve">új rendelet-tervezetet, </w:t>
      </w:r>
      <w:r w:rsidRPr="00B66CD5">
        <w:rPr>
          <w:b/>
        </w:rPr>
        <w:t>a település szociális és gyermekjóléti ellátási formáinak megállapítására von</w:t>
      </w:r>
      <w:r w:rsidR="00896147">
        <w:rPr>
          <w:b/>
        </w:rPr>
        <w:t xml:space="preserve">atkozó rendelet felülvizsgálatát követően. Ennek eredményeként egy új </w:t>
      </w:r>
      <w:r w:rsidRPr="00B66CD5">
        <w:rPr>
          <w:b/>
        </w:rPr>
        <w:t>önkormányzati rendelet megalkot</w:t>
      </w:r>
      <w:r w:rsidR="00896147">
        <w:rPr>
          <w:b/>
        </w:rPr>
        <w:t>ására teszünk javaslatot.</w:t>
      </w:r>
    </w:p>
    <w:p w14:paraId="52EDA018" w14:textId="77777777" w:rsidR="00076C4D" w:rsidRPr="00B30357" w:rsidRDefault="00076C4D" w:rsidP="00076C4D">
      <w:pPr>
        <w:jc w:val="both"/>
      </w:pPr>
    </w:p>
    <w:p w14:paraId="01238F7D" w14:textId="77777777" w:rsidR="00896147" w:rsidRDefault="00896147" w:rsidP="00896147">
      <w:pPr>
        <w:jc w:val="both"/>
      </w:pPr>
      <w:r>
        <w:t>A szociális vetítési alap havi összege – Magyarország 2023. évi központi költségvetésének a veszélyhelyzettel összefüggő eltérő szabályairól szóló 613/2022. (XII.29.) Korm. rendelet 15. §-a értelmében – 28.500 Ft.</w:t>
      </w:r>
    </w:p>
    <w:p w14:paraId="4C446EEC" w14:textId="77777777" w:rsidR="00050B6C" w:rsidRDefault="00050B6C" w:rsidP="00316FDB">
      <w:pPr>
        <w:jc w:val="both"/>
      </w:pPr>
    </w:p>
    <w:p w14:paraId="78603CA2" w14:textId="77777777" w:rsidR="006F5362" w:rsidRDefault="00316FDB" w:rsidP="00316FDB">
      <w:pPr>
        <w:jc w:val="both"/>
      </w:pPr>
      <w:r>
        <w:t>Az elmúlt időszakban több lépcsőben történ</w:t>
      </w:r>
      <w:r w:rsidR="0036633B">
        <w:t>t nyugdíjemelés, valamint a 2024</w:t>
      </w:r>
      <w:r>
        <w:t xml:space="preserve">. évi minimálbér és garantált bérminimum emelés eredményeként a családok egy főre jutó jövedelme is emelkedett ezért javasoljuk, hogy a települési támogatások jogosultsági feltételeként az egy főre jutó havi jövedelem összege is kerüljön megemelésre. </w:t>
      </w:r>
      <w:r w:rsidR="00C52086">
        <w:t xml:space="preserve">Emellett </w:t>
      </w:r>
      <w:r w:rsidR="00050B6C">
        <w:t>szükséges a jövedelemhatárok meghatározása azoknál a juttatásoknál, ahol ezek korábban nem szerepeltek.</w:t>
      </w:r>
    </w:p>
    <w:p w14:paraId="1F03038C" w14:textId="77777777" w:rsidR="00896147" w:rsidRDefault="00896147" w:rsidP="00B31FF4">
      <w:pPr>
        <w:jc w:val="both"/>
      </w:pPr>
    </w:p>
    <w:p w14:paraId="51ABCC87" w14:textId="46859D7F" w:rsidR="0009012E" w:rsidRPr="00B31FF4" w:rsidRDefault="002D78FA" w:rsidP="00B31FF4">
      <w:pPr>
        <w:jc w:val="both"/>
      </w:pPr>
      <w:r>
        <w:t>A</w:t>
      </w:r>
      <w:r w:rsidR="0009012E" w:rsidRPr="00B31FF4">
        <w:t xml:space="preserve"> fentiekre tekintettel javasolom a mellékelt</w:t>
      </w:r>
      <w:r w:rsidR="00B966F7">
        <w:t xml:space="preserve">, </w:t>
      </w:r>
      <w:r w:rsidR="00B966F7" w:rsidRPr="00B31FF4">
        <w:t xml:space="preserve">hatályos </w:t>
      </w:r>
      <w:r w:rsidR="006F5362" w:rsidRPr="00B31FF4">
        <w:rPr>
          <w:bCs/>
        </w:rPr>
        <w:t xml:space="preserve">a szociális </w:t>
      </w:r>
      <w:r w:rsidR="006F5362">
        <w:rPr>
          <w:bCs/>
        </w:rPr>
        <w:t>gondoskodás</w:t>
      </w:r>
      <w:r w:rsidR="006F5362" w:rsidRPr="00B31FF4">
        <w:rPr>
          <w:bCs/>
        </w:rPr>
        <w:t xml:space="preserve"> helyi szabályairól szóló</w:t>
      </w:r>
      <w:r w:rsidR="006F5362" w:rsidRPr="00B31FF4">
        <w:t xml:space="preserve"> </w:t>
      </w:r>
      <w:r w:rsidR="006E2CE0">
        <w:t>4</w:t>
      </w:r>
      <w:r w:rsidR="006F5362">
        <w:t>/2022</w:t>
      </w:r>
      <w:r w:rsidR="006F5362" w:rsidRPr="00B31FF4">
        <w:t>. (</w:t>
      </w:r>
      <w:r w:rsidR="007C6785">
        <w:t>II.</w:t>
      </w:r>
      <w:r w:rsidR="0007675F">
        <w:t>23</w:t>
      </w:r>
      <w:r w:rsidR="006F5362" w:rsidRPr="00B31FF4">
        <w:t xml:space="preserve">.) önkormányzati rendelet </w:t>
      </w:r>
      <w:r w:rsidR="00896147">
        <w:t>hatályon kívül helyezését, egyben a</w:t>
      </w:r>
      <w:r w:rsidR="00896147" w:rsidRPr="00896147">
        <w:rPr>
          <w:bCs/>
        </w:rPr>
        <w:t xml:space="preserve"> </w:t>
      </w:r>
      <w:r w:rsidR="00896147" w:rsidRPr="00B31FF4">
        <w:rPr>
          <w:bCs/>
        </w:rPr>
        <w:t xml:space="preserve">szociális </w:t>
      </w:r>
      <w:r w:rsidR="00896147">
        <w:rPr>
          <w:bCs/>
        </w:rPr>
        <w:t>gondoskodás</w:t>
      </w:r>
      <w:r w:rsidR="00896147" w:rsidRPr="00B31FF4">
        <w:rPr>
          <w:bCs/>
        </w:rPr>
        <w:t xml:space="preserve"> helyi szabályairól szóló</w:t>
      </w:r>
      <w:r w:rsidR="00896147">
        <w:rPr>
          <w:bCs/>
        </w:rPr>
        <w:t xml:space="preserve"> 1/2024. (I.</w:t>
      </w:r>
      <w:r w:rsidR="0007675F">
        <w:rPr>
          <w:bCs/>
        </w:rPr>
        <w:t>30</w:t>
      </w:r>
      <w:r w:rsidR="00896147">
        <w:rPr>
          <w:bCs/>
        </w:rPr>
        <w:t>.) önkormányzati rendelet</w:t>
      </w:r>
      <w:r w:rsidR="006F5362" w:rsidRPr="00B31FF4">
        <w:t>-tervezet</w:t>
      </w:r>
      <w:r w:rsidR="006F5362">
        <w:t>ének</w:t>
      </w:r>
      <w:r w:rsidR="006F5362" w:rsidRPr="00B31FF4">
        <w:t xml:space="preserve"> </w:t>
      </w:r>
      <w:r w:rsidR="0009012E" w:rsidRPr="00B31FF4">
        <w:t>elfogadását</w:t>
      </w:r>
      <w:r w:rsidR="00B966F7">
        <w:t>.</w:t>
      </w:r>
    </w:p>
    <w:p w14:paraId="46D23980" w14:textId="77777777" w:rsidR="0009012E" w:rsidRDefault="0009012E" w:rsidP="00886858">
      <w:pPr>
        <w:jc w:val="both"/>
      </w:pPr>
    </w:p>
    <w:p w14:paraId="09F4B0E8" w14:textId="715F3327" w:rsidR="0009012E" w:rsidRDefault="007C1B3E" w:rsidP="00AB2874">
      <w:pPr>
        <w:jc w:val="center"/>
      </w:pPr>
      <w:r>
        <w:t>Bodolyabér</w:t>
      </w:r>
      <w:r w:rsidR="00A808A0" w:rsidRPr="00A808A0">
        <w:t xml:space="preserve"> Község Önkormányzatának </w:t>
      </w:r>
      <w:r w:rsidR="0009012E">
        <w:t>Képviselő-testületének</w:t>
      </w:r>
    </w:p>
    <w:p w14:paraId="0B3359C0" w14:textId="2685C56A" w:rsidR="0009012E" w:rsidRDefault="0036633B" w:rsidP="0036633B">
      <w:pPr>
        <w:jc w:val="center"/>
      </w:pPr>
      <w:r>
        <w:t>1/</w:t>
      </w:r>
      <w:r w:rsidR="0009012E">
        <w:t>202</w:t>
      </w:r>
      <w:r>
        <w:t>4</w:t>
      </w:r>
      <w:r w:rsidR="0009012E">
        <w:t>. (</w:t>
      </w:r>
      <w:r w:rsidR="00E05186">
        <w:t>I</w:t>
      </w:r>
      <w:r w:rsidR="0009012E">
        <w:t>.</w:t>
      </w:r>
      <w:r w:rsidR="00B17192">
        <w:t>30</w:t>
      </w:r>
      <w:r w:rsidR="0009012E">
        <w:t>.) önkormányzati rendelete</w:t>
      </w:r>
    </w:p>
    <w:p w14:paraId="4C06C755" w14:textId="77777777" w:rsidR="0009012E" w:rsidRDefault="006F5362" w:rsidP="0036633B">
      <w:pPr>
        <w:jc w:val="center"/>
      </w:pPr>
      <w:r w:rsidRPr="00B31FF4">
        <w:rPr>
          <w:bCs/>
        </w:rPr>
        <w:t xml:space="preserve">a szociális </w:t>
      </w:r>
      <w:r>
        <w:rPr>
          <w:bCs/>
        </w:rPr>
        <w:t>gondoskodás</w:t>
      </w:r>
      <w:r w:rsidRPr="00B31FF4">
        <w:rPr>
          <w:bCs/>
        </w:rPr>
        <w:t xml:space="preserve"> helyi szabályairól </w:t>
      </w:r>
    </w:p>
    <w:p w14:paraId="3B19E4A4" w14:textId="77777777" w:rsidR="0036633B" w:rsidRDefault="0036633B" w:rsidP="00886858">
      <w:pPr>
        <w:jc w:val="both"/>
      </w:pPr>
    </w:p>
    <w:p w14:paraId="6B653C78" w14:textId="5AC72A6B" w:rsidR="0009012E" w:rsidRDefault="007C1B3E" w:rsidP="00886858">
      <w:pPr>
        <w:jc w:val="both"/>
      </w:pPr>
      <w:r>
        <w:t>Bodolyabér</w:t>
      </w:r>
      <w:r w:rsidR="0009012E">
        <w:t>, 202</w:t>
      </w:r>
      <w:r w:rsidR="0036633B">
        <w:t>4.</w:t>
      </w:r>
      <w:r w:rsidR="0009012E">
        <w:t xml:space="preserve"> </w:t>
      </w:r>
      <w:r w:rsidR="0036633B">
        <w:t>január</w:t>
      </w:r>
      <w:r w:rsidR="00E6284E">
        <w:t xml:space="preserve"> 2</w:t>
      </w:r>
      <w:r w:rsidR="006E2CE0">
        <w:t>6</w:t>
      </w:r>
      <w:r w:rsidR="0036633B">
        <w:t>.</w:t>
      </w:r>
    </w:p>
    <w:p w14:paraId="25CDC015" w14:textId="3C6EA921" w:rsidR="0009012E" w:rsidRDefault="007C1B3E" w:rsidP="0007675F">
      <w:pPr>
        <w:ind w:right="423"/>
        <w:jc w:val="right"/>
      </w:pPr>
      <w:r>
        <w:rPr>
          <w:bCs/>
        </w:rPr>
        <w:t xml:space="preserve">Pataki Sándorné </w:t>
      </w:r>
      <w:r w:rsidR="0007675F">
        <w:t>s</w:t>
      </w:r>
      <w:r w:rsidR="0009012E">
        <w:t>k.</w:t>
      </w:r>
    </w:p>
    <w:p w14:paraId="614E9C1A" w14:textId="4E08EDBE" w:rsidR="0009012E" w:rsidRDefault="0007675F" w:rsidP="0007675F">
      <w:pPr>
        <w:ind w:right="423"/>
        <w:jc w:val="right"/>
      </w:pPr>
      <w:r>
        <w:t xml:space="preserve"> </w:t>
      </w:r>
      <w:r w:rsidR="0009012E">
        <w:t>polgármester</w:t>
      </w:r>
    </w:p>
    <w:p w14:paraId="1FC76D4F" w14:textId="77777777" w:rsidR="0036633B" w:rsidRDefault="0036633B" w:rsidP="0007675F">
      <w:pPr>
        <w:ind w:right="423"/>
        <w:jc w:val="right"/>
        <w:rPr>
          <w:u w:val="single"/>
        </w:rPr>
      </w:pPr>
    </w:p>
    <w:p w14:paraId="40B93DB3" w14:textId="77777777" w:rsidR="0036633B" w:rsidRDefault="0036633B" w:rsidP="009F187A">
      <w:pPr>
        <w:jc w:val="center"/>
        <w:rPr>
          <w:u w:val="single"/>
        </w:rPr>
      </w:pPr>
    </w:p>
    <w:p w14:paraId="1D80D93E" w14:textId="77777777" w:rsidR="0009012E" w:rsidRPr="00AB2874" w:rsidRDefault="0009012E" w:rsidP="009F187A">
      <w:pPr>
        <w:jc w:val="center"/>
        <w:rPr>
          <w:u w:val="single"/>
        </w:rPr>
      </w:pPr>
      <w:r w:rsidRPr="00AB2874">
        <w:rPr>
          <w:u w:val="single"/>
        </w:rPr>
        <w:lastRenderedPageBreak/>
        <w:t>ÁLTALÁNOS INDOKOLÁS</w:t>
      </w:r>
    </w:p>
    <w:p w14:paraId="731AD17F" w14:textId="77777777" w:rsidR="0009012E" w:rsidRPr="00AB2874" w:rsidRDefault="0009012E" w:rsidP="00886858">
      <w:pPr>
        <w:jc w:val="both"/>
        <w:rPr>
          <w:u w:val="single"/>
        </w:rPr>
      </w:pPr>
    </w:p>
    <w:p w14:paraId="66E3FB42" w14:textId="6A2E6656" w:rsidR="0009012E" w:rsidRPr="00AB2874" w:rsidRDefault="007C1B3E" w:rsidP="009F187A">
      <w:pPr>
        <w:jc w:val="center"/>
        <w:rPr>
          <w:u w:val="single"/>
        </w:rPr>
      </w:pPr>
      <w:r>
        <w:rPr>
          <w:u w:val="single"/>
        </w:rPr>
        <w:t>Bodolyabér</w:t>
      </w:r>
      <w:r w:rsidR="00A808A0" w:rsidRPr="00A808A0">
        <w:rPr>
          <w:u w:val="single"/>
        </w:rPr>
        <w:t xml:space="preserve"> Község Önkormányzatának </w:t>
      </w:r>
      <w:r w:rsidR="0009012E" w:rsidRPr="00AB2874">
        <w:rPr>
          <w:u w:val="single"/>
        </w:rPr>
        <w:t xml:space="preserve">szociális </w:t>
      </w:r>
      <w:r w:rsidR="006F5362">
        <w:rPr>
          <w:u w:val="single"/>
        </w:rPr>
        <w:t>gondoskodás helyi</w:t>
      </w:r>
      <w:r w:rsidR="0009012E" w:rsidRPr="00AB2874">
        <w:rPr>
          <w:u w:val="single"/>
        </w:rPr>
        <w:t xml:space="preserve"> szabályairól szóló rendelet-tervezethez</w:t>
      </w:r>
    </w:p>
    <w:p w14:paraId="532AF236" w14:textId="77777777" w:rsidR="0009012E" w:rsidRPr="00AB2874" w:rsidRDefault="0009012E" w:rsidP="00886858">
      <w:pPr>
        <w:jc w:val="both"/>
        <w:rPr>
          <w:u w:val="single"/>
        </w:rPr>
      </w:pPr>
    </w:p>
    <w:p w14:paraId="319AD64A" w14:textId="77777777" w:rsidR="0009012E" w:rsidRPr="00AB2874" w:rsidRDefault="0009012E" w:rsidP="00886858">
      <w:pPr>
        <w:jc w:val="both"/>
        <w:rPr>
          <w:u w:val="single"/>
        </w:rPr>
      </w:pPr>
      <w:r w:rsidRPr="00AB2874">
        <w:rPr>
          <w:u w:val="single"/>
        </w:rPr>
        <w:t xml:space="preserve">A jogalkotásról szóló 2010. évi CXXX. törvény 18. §-ában foglaltak szerint eljárva a </w:t>
      </w:r>
      <w:r w:rsidR="00ED426C" w:rsidRPr="00AB2874">
        <w:rPr>
          <w:u w:val="single"/>
        </w:rPr>
        <w:t xml:space="preserve">szociális </w:t>
      </w:r>
      <w:r w:rsidR="00ED426C">
        <w:rPr>
          <w:u w:val="single"/>
        </w:rPr>
        <w:t>gondoskodás helyi</w:t>
      </w:r>
      <w:r w:rsidR="00ED426C" w:rsidRPr="00AB2874">
        <w:rPr>
          <w:u w:val="single"/>
        </w:rPr>
        <w:t xml:space="preserve"> szabályairól szóló rendelet </w:t>
      </w:r>
      <w:r w:rsidRPr="00AB2874">
        <w:rPr>
          <w:u w:val="single"/>
        </w:rPr>
        <w:t xml:space="preserve">-tervezetet az alábbiak szerint indokolom: </w:t>
      </w:r>
    </w:p>
    <w:p w14:paraId="1C1B921A" w14:textId="77777777" w:rsidR="0009012E" w:rsidRPr="00AB2874" w:rsidRDefault="0009012E" w:rsidP="00886858">
      <w:pPr>
        <w:jc w:val="both"/>
        <w:rPr>
          <w:u w:val="single"/>
        </w:rPr>
      </w:pPr>
    </w:p>
    <w:p w14:paraId="68C0B247" w14:textId="77777777" w:rsidR="006F5362" w:rsidRDefault="006F5362" w:rsidP="00886858">
      <w:pPr>
        <w:jc w:val="both"/>
        <w:rPr>
          <w:u w:val="single"/>
        </w:rPr>
      </w:pPr>
      <w:r>
        <w:t>A szociális igazgatásról és szociális ellátásokról szóló 1993. évi III. törvény 2023. január 1-jétől hatályba lépő módosítás értelmében a szociális ellátások és támogatások összegének megállapításánál figyelembe vett viszonyítási alap az úgynevezett szociális vetítési alap</w:t>
      </w:r>
      <w:r w:rsidR="00BD7C37">
        <w:t>, valamint az ehhez igazodó</w:t>
      </w:r>
      <w:r w:rsidR="0036633B">
        <w:t xml:space="preserve"> jövedelemhatárok. Az igénylés feltételrendszerének kialakítása,</w:t>
      </w:r>
      <w:r>
        <w:t xml:space="preserve"> </w:t>
      </w:r>
      <w:r w:rsidR="0036633B">
        <w:t>a nyugdíjak emelése</w:t>
      </w:r>
      <w:r w:rsidR="00BD7C37">
        <w:t xml:space="preserve"> következtében szükséges szociális étkeztetési feltételrendszer is megváltozik.</w:t>
      </w:r>
    </w:p>
    <w:p w14:paraId="43844EE5" w14:textId="77777777" w:rsidR="0009012E" w:rsidRPr="006F5362" w:rsidRDefault="0009012E" w:rsidP="00886858">
      <w:pPr>
        <w:jc w:val="both"/>
      </w:pPr>
      <w:r w:rsidRPr="006F5362">
        <w:t>A rendelet-tervezet összhangban van az európai uniós jogból eredő kötelezettségekkel.</w:t>
      </w:r>
    </w:p>
    <w:p w14:paraId="45D37FC2" w14:textId="77777777" w:rsidR="0009012E" w:rsidRPr="00AB2874" w:rsidRDefault="0009012E" w:rsidP="00886858">
      <w:pPr>
        <w:jc w:val="both"/>
        <w:rPr>
          <w:u w:val="single"/>
        </w:rPr>
      </w:pPr>
    </w:p>
    <w:p w14:paraId="5DD903C6" w14:textId="77777777" w:rsidR="0009012E" w:rsidRPr="00AB2874" w:rsidRDefault="0009012E" w:rsidP="00886858">
      <w:pPr>
        <w:jc w:val="center"/>
        <w:rPr>
          <w:u w:val="single"/>
        </w:rPr>
      </w:pPr>
      <w:r w:rsidRPr="00AB2874">
        <w:rPr>
          <w:u w:val="single"/>
        </w:rPr>
        <w:t>HATÁSVIZSGÁLAT</w:t>
      </w:r>
    </w:p>
    <w:p w14:paraId="6972BC03" w14:textId="77777777" w:rsidR="0009012E" w:rsidRDefault="0009012E" w:rsidP="00886858">
      <w:pPr>
        <w:jc w:val="center"/>
      </w:pPr>
    </w:p>
    <w:p w14:paraId="71A3AD4F" w14:textId="04105E4E" w:rsidR="0009012E" w:rsidRDefault="007C1B3E" w:rsidP="00886858">
      <w:pPr>
        <w:jc w:val="center"/>
      </w:pPr>
      <w:r>
        <w:t>Bodolyabér</w:t>
      </w:r>
      <w:r w:rsidR="00A808A0" w:rsidRPr="00A808A0">
        <w:t xml:space="preserve"> Község Önkormányzatának </w:t>
      </w:r>
      <w:r w:rsidR="0009012E">
        <w:t xml:space="preserve">a szociális </w:t>
      </w:r>
      <w:r w:rsidR="006F5362">
        <w:t>gondoskodás helyi</w:t>
      </w:r>
      <w:r w:rsidR="0009012E">
        <w:t xml:space="preserve"> szabályairól</w:t>
      </w:r>
    </w:p>
    <w:p w14:paraId="2F3C90F5" w14:textId="77777777" w:rsidR="0009012E" w:rsidRDefault="0009012E" w:rsidP="00886858">
      <w:pPr>
        <w:jc w:val="center"/>
      </w:pPr>
      <w:r>
        <w:t>szóló rendelet-tervezethez</w:t>
      </w:r>
    </w:p>
    <w:p w14:paraId="4191D827" w14:textId="77777777" w:rsidR="0009012E" w:rsidRDefault="0009012E" w:rsidP="00886858">
      <w:pPr>
        <w:jc w:val="center"/>
      </w:pPr>
    </w:p>
    <w:p w14:paraId="131E1F25" w14:textId="77777777" w:rsidR="0009012E" w:rsidRDefault="0009012E" w:rsidP="006A4630">
      <w:pPr>
        <w:pStyle w:val="Szvegtrzs"/>
        <w:spacing w:after="0"/>
        <w:jc w:val="both"/>
      </w:pPr>
      <w:r w:rsidRPr="00886858">
        <w:rPr>
          <w:b/>
          <w:bCs/>
        </w:rPr>
        <w:t>Társadalmi, gazdasági, költségvetési hatása</w:t>
      </w:r>
      <w:r w:rsidR="006A4630">
        <w:t>: A</w:t>
      </w:r>
      <w:r w:rsidR="006A4630" w:rsidRPr="00B30357">
        <w:t xml:space="preserve"> társadalmi hatása jelentős: a szociális háló megteremtésével biztosítja a társadalmi rétegek közötti különbségek csökkentését, az eg</w:t>
      </w:r>
      <w:r w:rsidR="006A4630">
        <w:t xml:space="preserve">yes rétegek további lecsúszását. </w:t>
      </w:r>
      <w:r w:rsidR="006A4630">
        <w:rPr>
          <w:lang w:val="hu-HU"/>
        </w:rPr>
        <w:t xml:space="preserve">A gazdasági hatása csekély. A kiadások összege a </w:t>
      </w:r>
      <w:r w:rsidR="006F5362">
        <w:t>képviselő – testület</w:t>
      </w:r>
      <w:r>
        <w:t xml:space="preserve"> 202</w:t>
      </w:r>
      <w:r w:rsidR="00BD7C37">
        <w:t>4</w:t>
      </w:r>
      <w:r>
        <w:t>.</w:t>
      </w:r>
      <w:r w:rsidR="006F5362">
        <w:t xml:space="preserve"> évi költségvetési rendeletében biztosítva van</w:t>
      </w:r>
      <w:r w:rsidR="006A4630">
        <w:rPr>
          <w:lang w:val="hu-HU"/>
        </w:rPr>
        <w:t>.</w:t>
      </w:r>
      <w:r w:rsidR="006F5362">
        <w:t xml:space="preserve"> </w:t>
      </w:r>
    </w:p>
    <w:p w14:paraId="059D9328" w14:textId="77777777" w:rsidR="0009012E" w:rsidRDefault="0009012E" w:rsidP="00886858">
      <w:pPr>
        <w:jc w:val="both"/>
      </w:pPr>
      <w:r w:rsidRPr="00886858">
        <w:rPr>
          <w:b/>
          <w:bCs/>
        </w:rPr>
        <w:t>Környezeti és egészségügyi következmények</w:t>
      </w:r>
      <w:r>
        <w:t>: nincs</w:t>
      </w:r>
    </w:p>
    <w:p w14:paraId="0923084D" w14:textId="77777777" w:rsidR="006A4630" w:rsidRDefault="0009012E" w:rsidP="00886858">
      <w:pPr>
        <w:jc w:val="both"/>
      </w:pPr>
      <w:r>
        <w:t>Adminisztratív terheket befolyásoló hatása: A rendelet végrehajtása adminisztrációs terhet jelent a hivatal munkatársainak, kérelmek előkészítése,</w:t>
      </w:r>
      <w:r w:rsidR="006A4630">
        <w:t xml:space="preserve"> feldolgozása, a</w:t>
      </w:r>
      <w:r>
        <w:t xml:space="preserve"> </w:t>
      </w:r>
      <w:r w:rsidR="006A4630">
        <w:t>határozatok elkészítése</w:t>
      </w:r>
      <w:r>
        <w:t>, az ezekkel és az elszámolással kapcso</w:t>
      </w:r>
      <w:r w:rsidR="006A4630">
        <w:t>latos dokumentumok elkészítése.</w:t>
      </w:r>
    </w:p>
    <w:p w14:paraId="2002303E" w14:textId="77777777" w:rsidR="0009012E" w:rsidRDefault="0009012E" w:rsidP="00886858">
      <w:pPr>
        <w:jc w:val="both"/>
      </w:pPr>
      <w:r w:rsidRPr="00886858">
        <w:rPr>
          <w:b/>
          <w:bCs/>
        </w:rPr>
        <w:t>A jogszabály megalkotásának szükségessége</w:t>
      </w:r>
      <w:r>
        <w:t xml:space="preserve">: </w:t>
      </w:r>
      <w:r w:rsidR="0036633B">
        <w:t xml:space="preserve">A Szt. </w:t>
      </w:r>
      <w:r>
        <w:t xml:space="preserve">alapján a szociális rászorultság szabályait és az igénylés részletes feltételeit </w:t>
      </w:r>
      <w:r w:rsidR="0036633B">
        <w:t xml:space="preserve">a </w:t>
      </w:r>
      <w:r>
        <w:t xml:space="preserve">rendeletben </w:t>
      </w:r>
      <w:r w:rsidR="0036633B">
        <w:t xml:space="preserve">meg </w:t>
      </w:r>
      <w:r>
        <w:t>kell meghatározni.</w:t>
      </w:r>
    </w:p>
    <w:p w14:paraId="0F016BD4" w14:textId="77777777" w:rsidR="0009012E" w:rsidRDefault="0009012E" w:rsidP="00886858">
      <w:pPr>
        <w:jc w:val="both"/>
      </w:pPr>
      <w:r w:rsidRPr="00886858">
        <w:rPr>
          <w:b/>
          <w:bCs/>
        </w:rPr>
        <w:t>A jogalkotás elmaradásának következményei</w:t>
      </w:r>
      <w:r>
        <w:t xml:space="preserve">: A rendelet megalkotásának elmaradása esetén </w:t>
      </w:r>
      <w:r w:rsidR="0036633B">
        <w:t xml:space="preserve">törvényességi </w:t>
      </w:r>
      <w:r w:rsidR="00BD7C37">
        <w:t>felügyeleti eljárásban r</w:t>
      </w:r>
      <w:r w:rsidR="0036633B">
        <w:t>észesülhet</w:t>
      </w:r>
      <w:r>
        <w:t xml:space="preserve"> az önkormányzat.</w:t>
      </w:r>
    </w:p>
    <w:p w14:paraId="44926B6C" w14:textId="77777777" w:rsidR="0009012E" w:rsidRDefault="0009012E" w:rsidP="00886858">
      <w:pPr>
        <w:jc w:val="both"/>
      </w:pPr>
      <w:r w:rsidRPr="00886858">
        <w:rPr>
          <w:b/>
          <w:bCs/>
        </w:rPr>
        <w:t xml:space="preserve">A jogszabály alkalmazásához szükséges személyi, szervezeti, tárgyi és pénzügyi feltételek: </w:t>
      </w:r>
      <w:r>
        <w:t>rendelkezésre állnak.</w:t>
      </w:r>
    </w:p>
    <w:p w14:paraId="402FEC0B" w14:textId="77777777" w:rsidR="0009012E" w:rsidRDefault="0009012E" w:rsidP="00886858">
      <w:pPr>
        <w:jc w:val="both"/>
      </w:pPr>
    </w:p>
    <w:p w14:paraId="097F4BB9" w14:textId="6693D4C4" w:rsidR="0009012E" w:rsidRDefault="007C1B3E" w:rsidP="00886858">
      <w:pPr>
        <w:jc w:val="both"/>
      </w:pPr>
      <w:r>
        <w:t>Bodolyabér</w:t>
      </w:r>
      <w:r w:rsidR="0009012E">
        <w:t>, 202</w:t>
      </w:r>
      <w:r w:rsidR="0036633B">
        <w:t>4</w:t>
      </w:r>
      <w:r w:rsidR="0009012E">
        <w:t xml:space="preserve">. </w:t>
      </w:r>
      <w:r w:rsidR="0036633B">
        <w:t xml:space="preserve">január </w:t>
      </w:r>
      <w:r w:rsidR="00E6284E">
        <w:t>2</w:t>
      </w:r>
      <w:r w:rsidR="006E2CE0">
        <w:t>6</w:t>
      </w:r>
      <w:r w:rsidR="0036633B">
        <w:t>.</w:t>
      </w:r>
    </w:p>
    <w:p w14:paraId="7388B6FE" w14:textId="77777777" w:rsidR="0009012E" w:rsidRDefault="0009012E" w:rsidP="00886858">
      <w:pPr>
        <w:jc w:val="both"/>
      </w:pPr>
    </w:p>
    <w:p w14:paraId="5EE136B7" w14:textId="77777777" w:rsidR="0009012E" w:rsidRDefault="0009012E" w:rsidP="0088685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dr. </w:t>
      </w:r>
      <w:r w:rsidR="00886858">
        <w:t>Keresztes Izabella</w:t>
      </w:r>
    </w:p>
    <w:p w14:paraId="00FD01D8" w14:textId="77777777" w:rsidR="00886858" w:rsidRPr="00B8505A" w:rsidRDefault="0009012E" w:rsidP="006A463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25107">
        <w:t>jegyző</w:t>
      </w:r>
    </w:p>
    <w:sectPr w:rsidR="00886858" w:rsidRPr="00B8505A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418" w:bottom="1021" w:left="1418" w:header="567" w:footer="720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150451" w14:textId="77777777" w:rsidR="003754E5" w:rsidRDefault="003754E5">
      <w:r>
        <w:separator/>
      </w:r>
    </w:p>
  </w:endnote>
  <w:endnote w:type="continuationSeparator" w:id="0">
    <w:p w14:paraId="42143599" w14:textId="77777777" w:rsidR="003754E5" w:rsidRDefault="003754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9D6C4" w14:textId="77777777" w:rsidR="006F00AA" w:rsidRDefault="006F00AA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7F8A9C" w14:textId="77777777" w:rsidR="006F00AA" w:rsidRDefault="006F00AA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505E2" w14:textId="77777777" w:rsidR="006F00AA" w:rsidRDefault="006F00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81542D" w14:textId="77777777" w:rsidR="003754E5" w:rsidRDefault="003754E5">
      <w:r>
        <w:separator/>
      </w:r>
    </w:p>
  </w:footnote>
  <w:footnote w:type="continuationSeparator" w:id="0">
    <w:p w14:paraId="472C3935" w14:textId="77777777" w:rsidR="003754E5" w:rsidRDefault="003754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973D4" w14:textId="77777777" w:rsidR="006F00AA" w:rsidRDefault="006F00AA">
    <w:pPr>
      <w:widowControl w:val="0"/>
      <w:tabs>
        <w:tab w:val="center" w:pos="4536"/>
        <w:tab w:val="left" w:pos="7144"/>
        <w:tab w:val="right" w:pos="9072"/>
      </w:tabs>
      <w:autoSpaceDE w:val="0"/>
      <w:jc w:val="right"/>
      <w:rPr>
        <w:b/>
        <w:bCs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1E9CEE" w14:textId="77777777" w:rsidR="006F00AA" w:rsidRDefault="006F00A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C387810"/>
    <w:multiLevelType w:val="hybridMultilevel"/>
    <w:tmpl w:val="43825B56"/>
    <w:lvl w:ilvl="0" w:tplc="5ED2F5EA">
      <w:start w:val="1"/>
      <w:numFmt w:val="upperRoman"/>
      <w:lvlText w:val="%1."/>
      <w:lvlJc w:val="left"/>
      <w:pPr>
        <w:ind w:left="720" w:hanging="720"/>
      </w:pPr>
      <w:rPr>
        <w:rFonts w:ascii="Times New Roman" w:eastAsia="Andale Sans UI" w:hAnsi="Times New Roman" w:cs="Times New Roman"/>
        <w:b/>
      </w:rPr>
    </w:lvl>
    <w:lvl w:ilvl="1" w:tplc="040E0019">
      <w:start w:val="1"/>
      <w:numFmt w:val="lowerLetter"/>
      <w:lvlText w:val="%2."/>
      <w:lvlJc w:val="left"/>
      <w:pPr>
        <w:ind w:left="1078" w:hanging="360"/>
      </w:pPr>
    </w:lvl>
    <w:lvl w:ilvl="2" w:tplc="040E001B">
      <w:start w:val="1"/>
      <w:numFmt w:val="lowerRoman"/>
      <w:lvlText w:val="%3."/>
      <w:lvlJc w:val="right"/>
      <w:pPr>
        <w:ind w:left="1798" w:hanging="180"/>
      </w:pPr>
    </w:lvl>
    <w:lvl w:ilvl="3" w:tplc="040E000F">
      <w:start w:val="1"/>
      <w:numFmt w:val="decimal"/>
      <w:lvlText w:val="%4."/>
      <w:lvlJc w:val="left"/>
      <w:pPr>
        <w:ind w:left="2518" w:hanging="360"/>
      </w:pPr>
    </w:lvl>
    <w:lvl w:ilvl="4" w:tplc="040E0019">
      <w:start w:val="1"/>
      <w:numFmt w:val="lowerLetter"/>
      <w:lvlText w:val="%5."/>
      <w:lvlJc w:val="left"/>
      <w:pPr>
        <w:ind w:left="3238" w:hanging="360"/>
      </w:pPr>
    </w:lvl>
    <w:lvl w:ilvl="5" w:tplc="040E001B">
      <w:start w:val="1"/>
      <w:numFmt w:val="lowerRoman"/>
      <w:lvlText w:val="%6."/>
      <w:lvlJc w:val="right"/>
      <w:pPr>
        <w:ind w:left="3958" w:hanging="180"/>
      </w:pPr>
    </w:lvl>
    <w:lvl w:ilvl="6" w:tplc="040E000F">
      <w:start w:val="1"/>
      <w:numFmt w:val="decimal"/>
      <w:lvlText w:val="%7."/>
      <w:lvlJc w:val="left"/>
      <w:pPr>
        <w:ind w:left="4678" w:hanging="360"/>
      </w:pPr>
    </w:lvl>
    <w:lvl w:ilvl="7" w:tplc="040E0019">
      <w:start w:val="1"/>
      <w:numFmt w:val="lowerLetter"/>
      <w:lvlText w:val="%8."/>
      <w:lvlJc w:val="left"/>
      <w:pPr>
        <w:ind w:left="5398" w:hanging="360"/>
      </w:pPr>
    </w:lvl>
    <w:lvl w:ilvl="8" w:tplc="040E001B">
      <w:start w:val="1"/>
      <w:numFmt w:val="lowerRoman"/>
      <w:lvlText w:val="%9."/>
      <w:lvlJc w:val="right"/>
      <w:pPr>
        <w:ind w:left="6118" w:hanging="180"/>
      </w:pPr>
    </w:lvl>
  </w:abstractNum>
  <w:abstractNum w:abstractNumId="2" w15:restartNumberingAfterBreak="0">
    <w:nsid w:val="17595AB1"/>
    <w:multiLevelType w:val="hybridMultilevel"/>
    <w:tmpl w:val="78586E96"/>
    <w:lvl w:ilvl="0" w:tplc="1250CF4E">
      <w:start w:val="202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980E2F"/>
    <w:multiLevelType w:val="hybridMultilevel"/>
    <w:tmpl w:val="58CCDFB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8E3BE0"/>
    <w:multiLevelType w:val="hybridMultilevel"/>
    <w:tmpl w:val="04EE7ECE"/>
    <w:lvl w:ilvl="0" w:tplc="C2001C2C">
      <w:start w:val="1"/>
      <w:numFmt w:val="bullet"/>
      <w:lvlText w:val="-"/>
      <w:lvlJc w:val="left"/>
      <w:rPr>
        <w:rFonts w:ascii="Times New Roman" w:eastAsia="Calibri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DE94895"/>
    <w:multiLevelType w:val="hybridMultilevel"/>
    <w:tmpl w:val="361E977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7469418">
    <w:abstractNumId w:val="0"/>
  </w:num>
  <w:num w:numId="2" w16cid:durableId="603339703">
    <w:abstractNumId w:val="2"/>
  </w:num>
  <w:num w:numId="3" w16cid:durableId="547494715">
    <w:abstractNumId w:val="3"/>
  </w:num>
  <w:num w:numId="4" w16cid:durableId="1868134154">
    <w:abstractNumId w:val="4"/>
  </w:num>
  <w:num w:numId="5" w16cid:durableId="366492879">
    <w:abstractNumId w:val="5"/>
  </w:num>
  <w:num w:numId="6" w16cid:durableId="5308636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B2F"/>
    <w:rsid w:val="000103D3"/>
    <w:rsid w:val="000347D9"/>
    <w:rsid w:val="00046BC5"/>
    <w:rsid w:val="00050B6C"/>
    <w:rsid w:val="0007675F"/>
    <w:rsid w:val="00076C4D"/>
    <w:rsid w:val="0009012E"/>
    <w:rsid w:val="000E157F"/>
    <w:rsid w:val="00116433"/>
    <w:rsid w:val="00137BFC"/>
    <w:rsid w:val="00177581"/>
    <w:rsid w:val="00191A49"/>
    <w:rsid w:val="001C3B2F"/>
    <w:rsid w:val="002103C3"/>
    <w:rsid w:val="0021227E"/>
    <w:rsid w:val="00233BCF"/>
    <w:rsid w:val="002832CF"/>
    <w:rsid w:val="002A5AD7"/>
    <w:rsid w:val="002D78FA"/>
    <w:rsid w:val="00300C95"/>
    <w:rsid w:val="00316FDB"/>
    <w:rsid w:val="00325458"/>
    <w:rsid w:val="00340300"/>
    <w:rsid w:val="00347742"/>
    <w:rsid w:val="00355BD4"/>
    <w:rsid w:val="00361066"/>
    <w:rsid w:val="0036633B"/>
    <w:rsid w:val="003754E5"/>
    <w:rsid w:val="00393FAE"/>
    <w:rsid w:val="003E09AE"/>
    <w:rsid w:val="003F77BB"/>
    <w:rsid w:val="00402C8D"/>
    <w:rsid w:val="0044333C"/>
    <w:rsid w:val="00456959"/>
    <w:rsid w:val="00476C38"/>
    <w:rsid w:val="0049075C"/>
    <w:rsid w:val="004D733B"/>
    <w:rsid w:val="004F772C"/>
    <w:rsid w:val="005157ED"/>
    <w:rsid w:val="00562193"/>
    <w:rsid w:val="005D059C"/>
    <w:rsid w:val="00626BB5"/>
    <w:rsid w:val="00661332"/>
    <w:rsid w:val="00666EAF"/>
    <w:rsid w:val="00695895"/>
    <w:rsid w:val="006A0ACF"/>
    <w:rsid w:val="006A4630"/>
    <w:rsid w:val="006E2CE0"/>
    <w:rsid w:val="006E4EE4"/>
    <w:rsid w:val="006F00AA"/>
    <w:rsid w:val="006F5362"/>
    <w:rsid w:val="007254AF"/>
    <w:rsid w:val="007A08EE"/>
    <w:rsid w:val="007B5EC6"/>
    <w:rsid w:val="007C105B"/>
    <w:rsid w:val="007C1B3E"/>
    <w:rsid w:val="007C6785"/>
    <w:rsid w:val="00815659"/>
    <w:rsid w:val="0082400B"/>
    <w:rsid w:val="00827D15"/>
    <w:rsid w:val="00830144"/>
    <w:rsid w:val="00874B4F"/>
    <w:rsid w:val="00886858"/>
    <w:rsid w:val="00896147"/>
    <w:rsid w:val="0089644E"/>
    <w:rsid w:val="008A3328"/>
    <w:rsid w:val="008D76D4"/>
    <w:rsid w:val="008F67E4"/>
    <w:rsid w:val="00913D51"/>
    <w:rsid w:val="009C0790"/>
    <w:rsid w:val="009F187A"/>
    <w:rsid w:val="009F57E3"/>
    <w:rsid w:val="00A25107"/>
    <w:rsid w:val="00A555A9"/>
    <w:rsid w:val="00A64FD8"/>
    <w:rsid w:val="00A808A0"/>
    <w:rsid w:val="00A90AAC"/>
    <w:rsid w:val="00A92C04"/>
    <w:rsid w:val="00AA640A"/>
    <w:rsid w:val="00AB2703"/>
    <w:rsid w:val="00AB2874"/>
    <w:rsid w:val="00AD5055"/>
    <w:rsid w:val="00B1000A"/>
    <w:rsid w:val="00B17192"/>
    <w:rsid w:val="00B31FF4"/>
    <w:rsid w:val="00B817FA"/>
    <w:rsid w:val="00B8505A"/>
    <w:rsid w:val="00B87027"/>
    <w:rsid w:val="00B93AD8"/>
    <w:rsid w:val="00B966F7"/>
    <w:rsid w:val="00BA47C3"/>
    <w:rsid w:val="00BA5870"/>
    <w:rsid w:val="00BA7424"/>
    <w:rsid w:val="00BB2BB9"/>
    <w:rsid w:val="00BC5D19"/>
    <w:rsid w:val="00BD7C37"/>
    <w:rsid w:val="00BF4EB4"/>
    <w:rsid w:val="00BF61C6"/>
    <w:rsid w:val="00C06198"/>
    <w:rsid w:val="00C150C4"/>
    <w:rsid w:val="00C25521"/>
    <w:rsid w:val="00C52086"/>
    <w:rsid w:val="00C52E84"/>
    <w:rsid w:val="00C63E24"/>
    <w:rsid w:val="00C64A37"/>
    <w:rsid w:val="00C94C6E"/>
    <w:rsid w:val="00CC28DC"/>
    <w:rsid w:val="00CC4EAC"/>
    <w:rsid w:val="00CD07C9"/>
    <w:rsid w:val="00D116D6"/>
    <w:rsid w:val="00D164DF"/>
    <w:rsid w:val="00D636D2"/>
    <w:rsid w:val="00D86A5F"/>
    <w:rsid w:val="00D93D2D"/>
    <w:rsid w:val="00DB4F91"/>
    <w:rsid w:val="00DB5688"/>
    <w:rsid w:val="00DB6D0F"/>
    <w:rsid w:val="00E05186"/>
    <w:rsid w:val="00E6284E"/>
    <w:rsid w:val="00EC7859"/>
    <w:rsid w:val="00ED426C"/>
    <w:rsid w:val="00EF3E63"/>
    <w:rsid w:val="00F050C4"/>
    <w:rsid w:val="00F27CE7"/>
    <w:rsid w:val="00F430FA"/>
    <w:rsid w:val="00F561E9"/>
    <w:rsid w:val="00F704EC"/>
    <w:rsid w:val="00F7516D"/>
    <w:rsid w:val="00F76594"/>
    <w:rsid w:val="00F97CEE"/>
    <w:rsid w:val="00FB1815"/>
    <w:rsid w:val="00FB7A05"/>
    <w:rsid w:val="00FE21F6"/>
    <w:rsid w:val="00FE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2248156"/>
  <w15:chartTrackingRefBased/>
  <w15:docId w15:val="{1F03CB83-08A4-4C88-85B2-EA6D43C61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pPr>
      <w:suppressAutoHyphens/>
    </w:pPr>
    <w:rPr>
      <w:sz w:val="24"/>
      <w:szCs w:val="24"/>
      <w:lang w:eastAsia="ar-SA"/>
    </w:rPr>
  </w:style>
  <w:style w:type="paragraph" w:styleId="Cmsor1">
    <w:name w:val="heading 1"/>
    <w:basedOn w:val="Norml"/>
    <w:next w:val="Norml"/>
    <w:qFormat/>
    <w:pPr>
      <w:keepNext/>
      <w:widowControl w:val="0"/>
      <w:numPr>
        <w:numId w:val="1"/>
      </w:numPr>
      <w:tabs>
        <w:tab w:val="left" w:pos="6804"/>
      </w:tabs>
      <w:autoSpaceDE w:val="0"/>
      <w:jc w:val="center"/>
      <w:outlineLvl w:val="0"/>
    </w:pPr>
    <w:rPr>
      <w:rFonts w:ascii="Arial" w:hAnsi="Arial" w:cs="Arial"/>
      <w:b/>
      <w:bCs/>
    </w:rPr>
  </w:style>
  <w:style w:type="paragraph" w:styleId="Cmsor2">
    <w:name w:val="heading 2"/>
    <w:basedOn w:val="Norml"/>
    <w:next w:val="Norml"/>
    <w:qFormat/>
    <w:pPr>
      <w:keepNext/>
      <w:numPr>
        <w:ilvl w:val="1"/>
        <w:numId w:val="1"/>
      </w:numPr>
      <w:outlineLvl w:val="1"/>
    </w:pPr>
    <w:rPr>
      <w:rFonts w:ascii="Arial" w:hAnsi="Arial" w:cs="Arial"/>
      <w:b/>
      <w:bCs/>
    </w:rPr>
  </w:style>
  <w:style w:type="paragraph" w:styleId="Cmsor3">
    <w:name w:val="heading 3"/>
    <w:basedOn w:val="Norml"/>
    <w:next w:val="Norml"/>
    <w:qFormat/>
    <w:pPr>
      <w:keepNext/>
      <w:widowControl w:val="0"/>
      <w:numPr>
        <w:ilvl w:val="2"/>
        <w:numId w:val="1"/>
      </w:numPr>
      <w:tabs>
        <w:tab w:val="left" w:pos="6804"/>
      </w:tabs>
      <w:autoSpaceDE w:val="0"/>
      <w:outlineLvl w:val="2"/>
    </w:pPr>
    <w:rPr>
      <w:rFonts w:ascii="Arial" w:hAnsi="Arial" w:cs="Arial"/>
      <w:b/>
      <w:bCs/>
      <w:u w:val="single"/>
    </w:rPr>
  </w:style>
  <w:style w:type="paragraph" w:styleId="Cmsor4">
    <w:name w:val="heading 4"/>
    <w:basedOn w:val="Norml"/>
    <w:next w:val="Norml"/>
    <w:qFormat/>
    <w:pPr>
      <w:keepNext/>
      <w:widowControl w:val="0"/>
      <w:numPr>
        <w:ilvl w:val="3"/>
        <w:numId w:val="1"/>
      </w:numPr>
      <w:autoSpaceDE w:val="0"/>
      <w:jc w:val="center"/>
      <w:outlineLvl w:val="3"/>
    </w:pPr>
    <w:rPr>
      <w:rFonts w:ascii="Arial" w:hAnsi="Arial" w:cs="Arial"/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hint="default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Bekezdsalapbettpusa3">
    <w:name w:val="Bekezdés alapbetűtípusa3"/>
  </w:style>
  <w:style w:type="character" w:customStyle="1" w:styleId="Bekezdsalapbettpusa2">
    <w:name w:val="Bekezdés alapbetűtípusa2"/>
  </w:style>
  <w:style w:type="character" w:customStyle="1" w:styleId="WW8Num2z0">
    <w:name w:val="WW8Num2z0"/>
    <w:rPr>
      <w:rFonts w:hint="default"/>
      <w:b w:val="0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eastAsia="Times New Roman" w:hAnsi="Aria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hint="default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hint="default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rFonts w:hint="default"/>
    </w:rPr>
  </w:style>
  <w:style w:type="character" w:customStyle="1" w:styleId="WW8Num8z0">
    <w:name w:val="WW8Num8z0"/>
    <w:rPr>
      <w:rFonts w:hint="default"/>
      <w:b w:val="0"/>
    </w:rPr>
  </w:style>
  <w:style w:type="character" w:customStyle="1" w:styleId="WW8Num9z0">
    <w:name w:val="WW8Num9z0"/>
    <w:rPr>
      <w:rFonts w:ascii="Arial" w:eastAsia="Times New Roman" w:hAnsi="Arial" w:cs="Arial" w:hint="default"/>
    </w:rPr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hint="default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Arial" w:eastAsia="Times New Roman" w:hAnsi="Arial" w:cs="Arial" w:hint="default"/>
    </w:rPr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hint="default"/>
    </w:rPr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hint="default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Arial" w:eastAsia="Times New Roman" w:hAnsi="Arial" w:cs="Arial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ascii="Arial" w:eastAsia="Times New Roman" w:hAnsi="Arial" w:cs="Arial" w:hint="default"/>
    </w:rPr>
  </w:style>
  <w:style w:type="character" w:customStyle="1" w:styleId="WW8Num23z1">
    <w:name w:val="WW8Num23z1"/>
    <w:rPr>
      <w:rFonts w:ascii="Courier New" w:hAnsi="Courier New" w:cs="Courier New" w:hint="default"/>
    </w:rPr>
  </w:style>
  <w:style w:type="character" w:customStyle="1" w:styleId="WW8Num23z2">
    <w:name w:val="WW8Num23z2"/>
    <w:rPr>
      <w:rFonts w:ascii="Wingdings" w:hAnsi="Wingdings" w:cs="Wingdings" w:hint="default"/>
    </w:rPr>
  </w:style>
  <w:style w:type="character" w:customStyle="1" w:styleId="WW8Num23z3">
    <w:name w:val="WW8Num23z3"/>
    <w:rPr>
      <w:rFonts w:ascii="Symbol" w:hAnsi="Symbol" w:cs="Symbol" w:hint="default"/>
    </w:rPr>
  </w:style>
  <w:style w:type="character" w:customStyle="1" w:styleId="WW8Num24z0">
    <w:name w:val="WW8Num24z0"/>
    <w:rPr>
      <w:rFonts w:ascii="Arial" w:eastAsia="Times New Roman" w:hAnsi="Arial" w:cs="Arial" w:hint="default"/>
    </w:rPr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24z3">
    <w:name w:val="WW8Num24z3"/>
    <w:rPr>
      <w:rFonts w:ascii="Symbol" w:hAnsi="Symbol" w:cs="Symbol" w:hint="default"/>
    </w:rPr>
  </w:style>
  <w:style w:type="character" w:customStyle="1" w:styleId="Bekezdsalapbettpusa1">
    <w:name w:val="Bekezdés alapbetűtípusa1"/>
  </w:style>
  <w:style w:type="character" w:customStyle="1" w:styleId="Lbjegyzet-karakterek">
    <w:name w:val="Lábjegyzet-karakterek"/>
    <w:rPr>
      <w:vertAlign w:val="superscript"/>
    </w:rPr>
  </w:style>
  <w:style w:type="character" w:customStyle="1" w:styleId="SzvegtrzsChar">
    <w:name w:val="Szövegtörzs Char"/>
    <w:rPr>
      <w:sz w:val="24"/>
      <w:szCs w:val="24"/>
    </w:rPr>
  </w:style>
  <w:style w:type="character" w:customStyle="1" w:styleId="Szmozsjelek">
    <w:name w:val="Számozásjelek"/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Szvegtrzs">
    <w:name w:val="Body Text"/>
    <w:basedOn w:val="Norml"/>
    <w:pPr>
      <w:spacing w:after="120"/>
    </w:pPr>
    <w:rPr>
      <w:lang w:val="x-none"/>
    </w:rPr>
  </w:style>
  <w:style w:type="paragraph" w:styleId="Lista">
    <w:name w:val="List"/>
    <w:basedOn w:val="Szvegtrzs"/>
    <w:rPr>
      <w:rFonts w:cs="Lucida Sans"/>
    </w:rPr>
  </w:style>
  <w:style w:type="paragraph" w:customStyle="1" w:styleId="Felirat">
    <w:name w:val="Felirat"/>
    <w:basedOn w:val="Norml"/>
    <w:pPr>
      <w:suppressLineNumbers/>
      <w:spacing w:before="120" w:after="120"/>
    </w:pPr>
    <w:rPr>
      <w:rFonts w:cs="Lucida Sans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Lucida Sans"/>
    </w:rPr>
  </w:style>
  <w:style w:type="paragraph" w:styleId="Szvegtrzsbehzssal">
    <w:name w:val="Body Text Indent"/>
    <w:basedOn w:val="Norml"/>
    <w:pPr>
      <w:widowControl w:val="0"/>
      <w:autoSpaceDE w:val="0"/>
      <w:ind w:left="284" w:hanging="284"/>
      <w:jc w:val="both"/>
    </w:pPr>
    <w:rPr>
      <w:rFonts w:ascii="Arial" w:hAnsi="Arial" w:cs="Arial"/>
    </w:rPr>
  </w:style>
  <w:style w:type="paragraph" w:styleId="Cm">
    <w:name w:val="Title"/>
    <w:basedOn w:val="Norml"/>
    <w:next w:val="Alcm"/>
    <w:qFormat/>
    <w:pPr>
      <w:jc w:val="center"/>
    </w:pPr>
    <w:rPr>
      <w:rFonts w:ascii="Arial" w:hAnsi="Arial" w:cs="Arial"/>
      <w:b/>
      <w:bCs/>
    </w:rPr>
  </w:style>
  <w:style w:type="paragraph" w:styleId="Alcm">
    <w:name w:val="Subtitle"/>
    <w:basedOn w:val="Cmsor"/>
    <w:next w:val="Szvegtrzs"/>
    <w:qFormat/>
    <w:pPr>
      <w:jc w:val="center"/>
    </w:pPr>
    <w:rPr>
      <w:i/>
      <w:iCs/>
    </w:rPr>
  </w:style>
  <w:style w:type="paragraph" w:customStyle="1" w:styleId="xl25">
    <w:name w:val="xl25"/>
    <w:basedOn w:val="Norml"/>
    <w:pPr>
      <w:spacing w:before="100" w:after="100"/>
    </w:pPr>
    <w:rPr>
      <w:rFonts w:ascii="Arial" w:hAnsi="Arial" w:cs="Arial"/>
    </w:rPr>
  </w:style>
  <w:style w:type="paragraph" w:customStyle="1" w:styleId="xl26">
    <w:name w:val="xl26"/>
    <w:basedOn w:val="Norml"/>
    <w:pPr>
      <w:spacing w:before="100" w:after="100"/>
      <w:jc w:val="center"/>
    </w:pPr>
  </w:style>
  <w:style w:type="paragraph" w:customStyle="1" w:styleId="xl27">
    <w:name w:val="xl27"/>
    <w:basedOn w:val="Norml"/>
    <w:pPr>
      <w:shd w:val="clear" w:color="auto" w:fill="FFFFFF"/>
      <w:spacing w:before="100" w:after="100"/>
    </w:pPr>
  </w:style>
  <w:style w:type="paragraph" w:customStyle="1" w:styleId="xl28">
    <w:name w:val="xl28"/>
    <w:basedOn w:val="Norml"/>
    <w:pPr>
      <w:spacing w:before="100" w:after="100"/>
    </w:pPr>
    <w:rPr>
      <w:color w:val="000000"/>
    </w:rPr>
  </w:style>
  <w:style w:type="paragraph" w:customStyle="1" w:styleId="xl29">
    <w:name w:val="xl29"/>
    <w:basedOn w:val="Norml"/>
    <w:pPr>
      <w:spacing w:before="100" w:after="100"/>
      <w:textAlignment w:val="center"/>
    </w:pPr>
  </w:style>
  <w:style w:type="paragraph" w:customStyle="1" w:styleId="xl30">
    <w:name w:val="xl30"/>
    <w:basedOn w:val="Norml"/>
    <w:pPr>
      <w:pBdr>
        <w:top w:val="single" w:sz="8" w:space="0" w:color="000000"/>
        <w:bottom w:val="single" w:sz="8" w:space="0" w:color="000000"/>
      </w:pBdr>
      <w:spacing w:before="100" w:after="100"/>
    </w:pPr>
    <w:rPr>
      <w:rFonts w:ascii="Arial" w:hAnsi="Arial" w:cs="Arial"/>
    </w:rPr>
  </w:style>
  <w:style w:type="paragraph" w:customStyle="1" w:styleId="xl31">
    <w:name w:val="xl31"/>
    <w:basedOn w:val="Norml"/>
    <w:pPr>
      <w:spacing w:before="100" w:after="100"/>
    </w:pPr>
    <w:rPr>
      <w:b/>
      <w:bCs/>
    </w:rPr>
  </w:style>
  <w:style w:type="paragraph" w:customStyle="1" w:styleId="xl32">
    <w:name w:val="xl32"/>
    <w:basedOn w:val="Norml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</w:pPr>
    <w:rPr>
      <w:b/>
      <w:bCs/>
    </w:rPr>
  </w:style>
  <w:style w:type="paragraph" w:customStyle="1" w:styleId="xl33">
    <w:name w:val="xl33"/>
    <w:basedOn w:val="Norml"/>
    <w:pPr>
      <w:pBdr>
        <w:top w:val="single" w:sz="8" w:space="0" w:color="000000"/>
        <w:bottom w:val="single" w:sz="8" w:space="0" w:color="000000"/>
      </w:pBdr>
      <w:spacing w:before="100" w:after="100"/>
    </w:pPr>
    <w:rPr>
      <w:b/>
      <w:bCs/>
    </w:rPr>
  </w:style>
  <w:style w:type="paragraph" w:customStyle="1" w:styleId="xl34">
    <w:name w:val="xl34"/>
    <w:basedOn w:val="Norml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</w:pPr>
  </w:style>
  <w:style w:type="paragraph" w:customStyle="1" w:styleId="xl35">
    <w:name w:val="xl35"/>
    <w:basedOn w:val="Norml"/>
    <w:pPr>
      <w:pBdr>
        <w:top w:val="single" w:sz="8" w:space="0" w:color="000000"/>
        <w:bottom w:val="single" w:sz="8" w:space="0" w:color="000000"/>
      </w:pBdr>
      <w:spacing w:before="100" w:after="100"/>
    </w:pPr>
  </w:style>
  <w:style w:type="paragraph" w:customStyle="1" w:styleId="xl36">
    <w:name w:val="xl36"/>
    <w:basedOn w:val="Norml"/>
    <w:pPr>
      <w:pBdr>
        <w:top w:val="single" w:sz="8" w:space="0" w:color="000000"/>
        <w:bottom w:val="single" w:sz="8" w:space="0" w:color="000000"/>
      </w:pBdr>
      <w:spacing w:before="100" w:after="100"/>
    </w:pPr>
    <w:rPr>
      <w:b/>
      <w:bCs/>
    </w:rPr>
  </w:style>
  <w:style w:type="paragraph" w:customStyle="1" w:styleId="xl37">
    <w:name w:val="xl37"/>
    <w:basedOn w:val="Norml"/>
    <w:pPr>
      <w:shd w:val="clear" w:color="auto" w:fill="FFFFFF"/>
      <w:spacing w:before="100" w:after="100"/>
    </w:pPr>
    <w:rPr>
      <w:rFonts w:ascii="Arial" w:hAnsi="Arial" w:cs="Arial"/>
    </w:rPr>
  </w:style>
  <w:style w:type="paragraph" w:customStyle="1" w:styleId="xl39">
    <w:name w:val="xl39"/>
    <w:basedOn w:val="Norml"/>
    <w:pPr>
      <w:pBdr>
        <w:top w:val="single" w:sz="8" w:space="0" w:color="000000"/>
        <w:bottom w:val="single" w:sz="8" w:space="0" w:color="000000"/>
      </w:pBdr>
      <w:spacing w:before="100" w:after="100"/>
      <w:textAlignment w:val="center"/>
    </w:pPr>
  </w:style>
  <w:style w:type="paragraph" w:customStyle="1" w:styleId="xl40">
    <w:name w:val="xl40"/>
    <w:basedOn w:val="Norml"/>
    <w:pPr>
      <w:pBdr>
        <w:top w:val="single" w:sz="8" w:space="0" w:color="000000"/>
        <w:bottom w:val="single" w:sz="8" w:space="0" w:color="000000"/>
      </w:pBdr>
      <w:spacing w:before="100" w:after="100"/>
    </w:pPr>
    <w:rPr>
      <w:b/>
      <w:bCs/>
      <w:color w:val="000000"/>
    </w:rPr>
  </w:style>
  <w:style w:type="paragraph" w:customStyle="1" w:styleId="xl41">
    <w:name w:val="xl41"/>
    <w:basedOn w:val="Norml"/>
    <w:pPr>
      <w:spacing w:before="100" w:after="100"/>
      <w:jc w:val="right"/>
    </w:pPr>
  </w:style>
  <w:style w:type="paragraph" w:customStyle="1" w:styleId="xl42">
    <w:name w:val="xl42"/>
    <w:basedOn w:val="Norml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after="100"/>
      <w:textAlignment w:val="center"/>
    </w:pPr>
  </w:style>
  <w:style w:type="paragraph" w:customStyle="1" w:styleId="xl43">
    <w:name w:val="xl43"/>
    <w:basedOn w:val="Norml"/>
    <w:pPr>
      <w:pBdr>
        <w:top w:val="single" w:sz="8" w:space="0" w:color="000000"/>
        <w:bottom w:val="single" w:sz="8" w:space="0" w:color="000000"/>
      </w:pBdr>
      <w:spacing w:before="100" w:after="100"/>
      <w:textAlignment w:val="center"/>
    </w:pPr>
  </w:style>
  <w:style w:type="paragraph" w:styleId="lfej">
    <w:name w:val="header"/>
    <w:basedOn w:val="Norml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paragraph" w:customStyle="1" w:styleId="Szvegtrzs21">
    <w:name w:val="Szövegtörzs 21"/>
    <w:basedOn w:val="Norml"/>
    <w:pPr>
      <w:widowControl w:val="0"/>
      <w:autoSpaceDE w:val="0"/>
      <w:jc w:val="both"/>
    </w:pPr>
    <w:rPr>
      <w:rFonts w:ascii="Arial" w:hAnsi="Arial" w:cs="Arial"/>
      <w:szCs w:val="21"/>
    </w:rPr>
  </w:style>
  <w:style w:type="paragraph" w:customStyle="1" w:styleId="Szvegtrzsbehzssal21">
    <w:name w:val="Szövegtörzs behúzással 21"/>
    <w:basedOn w:val="Norml"/>
    <w:pPr>
      <w:widowControl w:val="0"/>
      <w:autoSpaceDE w:val="0"/>
      <w:ind w:left="187" w:hanging="187"/>
      <w:jc w:val="both"/>
    </w:pPr>
    <w:rPr>
      <w:rFonts w:ascii="Arial" w:hAnsi="Arial" w:cs="Arial"/>
    </w:rPr>
  </w:style>
  <w:style w:type="paragraph" w:styleId="Lbjegyzetszveg">
    <w:name w:val="footnote text"/>
    <w:basedOn w:val="Norml"/>
    <w:rPr>
      <w:sz w:val="20"/>
      <w:szCs w:val="20"/>
    </w:rPr>
  </w:style>
  <w:style w:type="paragraph" w:customStyle="1" w:styleId="Szvegtrzsbehzssal31">
    <w:name w:val="Szövegtörzs behúzással 31"/>
    <w:basedOn w:val="Norml"/>
    <w:pPr>
      <w:spacing w:after="120"/>
      <w:ind w:left="283"/>
    </w:pPr>
    <w:rPr>
      <w:sz w:val="16"/>
      <w:szCs w:val="16"/>
    </w:r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paragraph" w:customStyle="1" w:styleId="WW-NormlWeb">
    <w:name w:val="WW-Normál (Web)"/>
    <w:basedOn w:val="Norml"/>
    <w:pPr>
      <w:spacing w:before="100" w:after="100"/>
    </w:pPr>
    <w:rPr>
      <w:rFonts w:ascii="Arial Unicode MS" w:hAnsi="Arial Unicode MS" w:cs="Arial Unicode MS"/>
    </w:rPr>
  </w:style>
  <w:style w:type="paragraph" w:styleId="Listaszerbekezds">
    <w:name w:val="List Paragraph"/>
    <w:aliases w:val="List Paragraph à moi,Welt L Char,Welt L,Bullet List,FooterText,numbered,Paragraphe de liste1,Bulletr List Paragraph,列出段落,列出段落1,Listeafsnit1,Parágrafo da Lista1,List Paragraph2,List Paragraph21,リスト段落1,Párrafo de lista1,Bullet"/>
    <w:basedOn w:val="Norml"/>
    <w:link w:val="ListaszerbekezdsChar"/>
    <w:uiPriority w:val="34"/>
    <w:qFormat/>
    <w:rsid w:val="00C52E84"/>
    <w:pPr>
      <w:suppressAutoHyphens w:val="0"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lbChar">
    <w:name w:val="Élőláb Char"/>
    <w:link w:val="llb"/>
    <w:rsid w:val="00886858"/>
    <w:rPr>
      <w:sz w:val="24"/>
      <w:szCs w:val="24"/>
      <w:lang w:eastAsia="ar-SA"/>
    </w:rPr>
  </w:style>
  <w:style w:type="character" w:customStyle="1" w:styleId="ListaszerbekezdsChar">
    <w:name w:val="Listaszerű bekezdés Char"/>
    <w:aliases w:val="List Paragraph à moi Char,Welt L Char Char,Welt L Char1,Bullet List Char,FooterText Char,numbered Char,Paragraphe de liste1 Char,Bulletr List Paragraph Char,列出段落 Char,列出段落1 Char,Listeafsnit1 Char,Parágrafo da Lista1 Char"/>
    <w:link w:val="Listaszerbekezds"/>
    <w:uiPriority w:val="34"/>
    <w:qFormat/>
    <w:locked/>
    <w:rsid w:val="00AB270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71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0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1051</Words>
  <Characters>7259</Characters>
  <Application>Microsoft Office Word</Application>
  <DocSecurity>0</DocSecurity>
  <Lines>60</Lines>
  <Paragraphs>16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Őcsény  Községi Önkormányzat Képviselő-testületének</vt:lpstr>
    </vt:vector>
  </TitlesOfParts>
  <Company>-</Company>
  <LinksUpToDate>false</LinksUpToDate>
  <CharactersWithSpaces>8294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Őcsény  Községi Önkormányzat Képviselő-testületének</dc:title>
  <dc:subject/>
  <dc:creator>Pollák Csaba</dc:creator>
  <cp:keywords/>
  <cp:lastModifiedBy>Ábel Nikoletta Igazgatás</cp:lastModifiedBy>
  <cp:revision>4</cp:revision>
  <cp:lastPrinted>2018-04-11T14:27:00Z</cp:lastPrinted>
  <dcterms:created xsi:type="dcterms:W3CDTF">2024-01-26T10:25:00Z</dcterms:created>
  <dcterms:modified xsi:type="dcterms:W3CDTF">2024-01-26T11:39:00Z</dcterms:modified>
</cp:coreProperties>
</file>